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8FB7" w14:textId="77777777" w:rsidR="00DB5CBB" w:rsidRPr="00DB5CBB" w:rsidRDefault="00DB5CBB" w:rsidP="00DB5CBB">
      <w:pPr>
        <w:pStyle w:val="Virsraksts1"/>
        <w:tabs>
          <w:tab w:val="left" w:pos="840"/>
          <w:tab w:val="right" w:pos="9524"/>
        </w:tabs>
        <w:jc w:val="center"/>
        <w:rPr>
          <w:szCs w:val="24"/>
        </w:rPr>
      </w:pPr>
      <w:smartTag w:uri="schemas-tilde-lv/tildestengine" w:element="veidnes">
        <w:smartTagPr>
          <w:attr w:name="id" w:val="-1"/>
          <w:attr w:name="baseform" w:val="Līgums"/>
          <w:attr w:name="text" w:val="Līgums"/>
        </w:smartTagPr>
        <w:r w:rsidRPr="00DB5CBB">
          <w:rPr>
            <w:szCs w:val="24"/>
          </w:rPr>
          <w:t>LĪGUMS</w:t>
        </w:r>
      </w:smartTag>
      <w:r w:rsidRPr="00DB5CBB">
        <w:rPr>
          <w:szCs w:val="24"/>
        </w:rPr>
        <w:t xml:space="preserve"> Nr.________</w:t>
      </w:r>
    </w:p>
    <w:p w14:paraId="63E8538B" w14:textId="77777777" w:rsidR="00DB5CBB" w:rsidRPr="00DB5CBB" w:rsidRDefault="00DB5CBB" w:rsidP="00DB5CBB">
      <w:pPr>
        <w:jc w:val="center"/>
        <w:rPr>
          <w:b/>
          <w:lang w:eastAsia="lv-LV"/>
        </w:rPr>
      </w:pPr>
      <w:r w:rsidRPr="00DB5CBB">
        <w:rPr>
          <w:b/>
          <w:lang w:eastAsia="lv-LV"/>
        </w:rPr>
        <w:t>par apbūves tiesības piešķiršanu</w:t>
      </w:r>
    </w:p>
    <w:p w14:paraId="62D9E332" w14:textId="77777777" w:rsidR="00DB5CBB" w:rsidRPr="00EC08ED" w:rsidRDefault="00DB5CBB" w:rsidP="00DB5CBB">
      <w:pPr>
        <w:shd w:val="clear" w:color="auto" w:fill="FFFFFF"/>
        <w:tabs>
          <w:tab w:val="left" w:pos="5670"/>
        </w:tabs>
        <w:ind w:left="17"/>
        <w:rPr>
          <w:color w:val="000000"/>
        </w:rPr>
      </w:pPr>
    </w:p>
    <w:p w14:paraId="5BEDDDFD" w14:textId="77777777" w:rsidR="00BB56B8" w:rsidRPr="00C1677D" w:rsidRDefault="00BB56B8" w:rsidP="00BB56B8">
      <w:pPr>
        <w:widowControl w:val="0"/>
        <w:autoSpaceDE w:val="0"/>
        <w:autoSpaceDN w:val="0"/>
        <w:adjustRightInd w:val="0"/>
        <w:jc w:val="right"/>
        <w:rPr>
          <w:i/>
          <w:iCs/>
          <w:sz w:val="20"/>
          <w:szCs w:val="20"/>
          <w:lang w:eastAsia="lv-LV"/>
        </w:rPr>
      </w:pPr>
      <w:r w:rsidRPr="00C1677D">
        <w:rPr>
          <w:i/>
          <w:iCs/>
          <w:sz w:val="20"/>
          <w:szCs w:val="20"/>
          <w:lang w:eastAsia="lv-LV"/>
        </w:rPr>
        <w:t xml:space="preserve">Dokumenta datums ir pēdējā pievienotā </w:t>
      </w:r>
    </w:p>
    <w:p w14:paraId="4F6A112B" w14:textId="77777777" w:rsidR="00BB56B8" w:rsidRPr="00C1677D" w:rsidRDefault="00BB56B8" w:rsidP="00BB56B8">
      <w:pPr>
        <w:widowControl w:val="0"/>
        <w:autoSpaceDE w:val="0"/>
        <w:autoSpaceDN w:val="0"/>
        <w:adjustRightInd w:val="0"/>
        <w:jc w:val="right"/>
        <w:rPr>
          <w:i/>
          <w:iCs/>
          <w:sz w:val="20"/>
          <w:szCs w:val="20"/>
          <w:lang w:eastAsia="lv-LV"/>
        </w:rPr>
      </w:pPr>
      <w:r w:rsidRPr="00C1677D">
        <w:rPr>
          <w:i/>
          <w:iCs/>
          <w:sz w:val="20"/>
          <w:szCs w:val="20"/>
          <w:lang w:eastAsia="lv-LV"/>
        </w:rPr>
        <w:t xml:space="preserve">droša elektroniskā paraksta un </w:t>
      </w:r>
    </w:p>
    <w:p w14:paraId="33218BCB" w14:textId="77777777" w:rsidR="00BB56B8" w:rsidRDefault="00BB56B8" w:rsidP="00BB56B8">
      <w:pPr>
        <w:shd w:val="clear" w:color="auto" w:fill="FFFFFF"/>
        <w:tabs>
          <w:tab w:val="left" w:pos="5670"/>
        </w:tabs>
        <w:ind w:left="17"/>
        <w:jc w:val="right"/>
      </w:pPr>
      <w:r w:rsidRPr="00C1677D">
        <w:rPr>
          <w:i/>
          <w:iCs/>
          <w:sz w:val="20"/>
          <w:szCs w:val="20"/>
          <w:lang w:eastAsia="lv-LV"/>
        </w:rPr>
        <w:t>tā laika zīmoga datums</w:t>
      </w:r>
    </w:p>
    <w:p w14:paraId="28FCB72D" w14:textId="77777777" w:rsidR="00DB5CBB" w:rsidRPr="00EC08ED" w:rsidRDefault="00DB5CBB" w:rsidP="00DB5CBB">
      <w:pPr>
        <w:shd w:val="clear" w:color="auto" w:fill="FFFFFF"/>
        <w:tabs>
          <w:tab w:val="left" w:pos="5670"/>
        </w:tabs>
        <w:ind w:left="17"/>
      </w:pPr>
      <w:r w:rsidRPr="00EC08ED">
        <w:t xml:space="preserve">2025.gada </w:t>
      </w:r>
      <w:r>
        <w:t>__</w:t>
      </w:r>
      <w:r w:rsidRPr="00EC08ED">
        <w:t>.</w:t>
      </w:r>
      <w:r>
        <w:t>________</w:t>
      </w:r>
    </w:p>
    <w:p w14:paraId="020BF751" w14:textId="77777777" w:rsidR="00DB5CBB" w:rsidRPr="00EC08ED" w:rsidRDefault="00DB5CBB" w:rsidP="00DB5CBB">
      <w:pPr>
        <w:shd w:val="clear" w:color="auto" w:fill="FFFFFF"/>
        <w:tabs>
          <w:tab w:val="left" w:pos="5670"/>
        </w:tabs>
        <w:ind w:left="17"/>
        <w:rPr>
          <w:color w:val="000000"/>
        </w:rPr>
      </w:pPr>
      <w:r w:rsidRPr="00EC08ED">
        <w:rPr>
          <w:color w:val="000000"/>
        </w:rPr>
        <w:t>Krāslavā</w:t>
      </w:r>
      <w:r>
        <w:rPr>
          <w:color w:val="000000"/>
        </w:rPr>
        <w:t>, Krāslavas novadā</w:t>
      </w:r>
    </w:p>
    <w:p w14:paraId="201B9A39" w14:textId="77777777" w:rsidR="00DB5CBB" w:rsidRPr="00EC08ED" w:rsidRDefault="00DB5CBB" w:rsidP="00DB5CBB">
      <w:pPr>
        <w:shd w:val="clear" w:color="auto" w:fill="FFFFFF"/>
        <w:tabs>
          <w:tab w:val="left" w:pos="0"/>
        </w:tabs>
        <w:rPr>
          <w:color w:val="000000"/>
        </w:rPr>
      </w:pPr>
    </w:p>
    <w:p w14:paraId="5DF82E3C" w14:textId="77777777" w:rsidR="00DB5CBB" w:rsidRPr="00EC08ED" w:rsidRDefault="00DB5CBB" w:rsidP="00A02DBC">
      <w:pPr>
        <w:pStyle w:val="Pamatteksts"/>
        <w:ind w:left="17" w:firstLine="703"/>
        <w:rPr>
          <w:b w:val="0"/>
          <w:sz w:val="24"/>
          <w:szCs w:val="24"/>
        </w:rPr>
      </w:pPr>
      <w:r w:rsidRPr="00EC08ED">
        <w:rPr>
          <w:sz w:val="24"/>
          <w:szCs w:val="24"/>
        </w:rPr>
        <w:t xml:space="preserve">Krāslavas novada pašvaldība, </w:t>
      </w:r>
      <w:r w:rsidRPr="00EC08ED">
        <w:rPr>
          <w:b w:val="0"/>
          <w:sz w:val="24"/>
          <w:szCs w:val="24"/>
        </w:rPr>
        <w:t>reģistrācijas numurs 90001267487, juridiskā adrese: Rīgas iela 51, Krāslava, Krās</w:t>
      </w:r>
      <w:r>
        <w:rPr>
          <w:b w:val="0"/>
          <w:sz w:val="24"/>
          <w:szCs w:val="24"/>
        </w:rPr>
        <w:t xml:space="preserve">lavas novads, LV-5601, </w:t>
      </w:r>
      <w:r w:rsidRPr="00EC08ED">
        <w:rPr>
          <w:b w:val="0"/>
          <w:sz w:val="24"/>
          <w:szCs w:val="24"/>
        </w:rPr>
        <w:t>pašvaldības domes priekšsēdētāja Gunāra Upenieka personā, kurš rīkojas uz Krāslavas novada pašvaldības nolikuma pamata, turpmāk līguma tekstā saukt</w:t>
      </w:r>
      <w:r>
        <w:rPr>
          <w:b w:val="0"/>
          <w:sz w:val="24"/>
          <w:szCs w:val="24"/>
        </w:rPr>
        <w:t>a</w:t>
      </w:r>
      <w:r w:rsidRPr="00EC08ED">
        <w:rPr>
          <w:sz w:val="24"/>
          <w:szCs w:val="24"/>
        </w:rPr>
        <w:t xml:space="preserve"> </w:t>
      </w:r>
      <w:r>
        <w:rPr>
          <w:sz w:val="24"/>
          <w:szCs w:val="24"/>
        </w:rPr>
        <w:t>Pašvaldība</w:t>
      </w:r>
      <w:r w:rsidRPr="00EC08ED">
        <w:rPr>
          <w:sz w:val="24"/>
          <w:szCs w:val="24"/>
        </w:rPr>
        <w:t xml:space="preserve">, </w:t>
      </w:r>
      <w:r w:rsidRPr="00EC08ED">
        <w:rPr>
          <w:b w:val="0"/>
          <w:sz w:val="24"/>
          <w:szCs w:val="24"/>
        </w:rPr>
        <w:t>no vienas puses</w:t>
      </w:r>
      <w:r w:rsidRPr="00EC08ED">
        <w:rPr>
          <w:sz w:val="24"/>
          <w:szCs w:val="24"/>
        </w:rPr>
        <w:t xml:space="preserve"> </w:t>
      </w:r>
      <w:r w:rsidRPr="00EC08ED">
        <w:rPr>
          <w:b w:val="0"/>
          <w:sz w:val="24"/>
          <w:szCs w:val="24"/>
        </w:rPr>
        <w:t>un</w:t>
      </w:r>
    </w:p>
    <w:p w14:paraId="1512A71D" w14:textId="77777777" w:rsidR="00DB5CBB" w:rsidRPr="005251C7" w:rsidRDefault="00DB5CBB" w:rsidP="00A02DBC">
      <w:pPr>
        <w:ind w:firstLine="709"/>
        <w:jc w:val="both"/>
        <w:rPr>
          <w:bCs/>
        </w:rPr>
      </w:pPr>
      <w:r>
        <w:rPr>
          <w:b/>
        </w:rPr>
        <w:t>_________________________,</w:t>
      </w:r>
      <w:r w:rsidRPr="00F83FB9">
        <w:t xml:space="preserve"> </w:t>
      </w:r>
      <w:r>
        <w:t>personas kods/</w:t>
      </w:r>
      <w:r w:rsidRPr="00F83FB9">
        <w:t xml:space="preserve">reģistrācijas numurs </w:t>
      </w:r>
      <w:r>
        <w:rPr>
          <w:szCs w:val="21"/>
        </w:rPr>
        <w:t>____________</w:t>
      </w:r>
      <w:r w:rsidRPr="00F83FB9">
        <w:t xml:space="preserve">, adrese </w:t>
      </w:r>
      <w:r>
        <w:t>_________________________</w:t>
      </w:r>
      <w:r w:rsidRPr="00F83FB9">
        <w:rPr>
          <w:shd w:val="clear" w:color="auto" w:fill="FFFFFF"/>
        </w:rPr>
        <w:t xml:space="preserve">, </w:t>
      </w:r>
      <w:r w:rsidRPr="005E753D">
        <w:rPr>
          <w:i/>
        </w:rPr>
        <w:t>kuru uz _____________ pamata pārstāv _________________________</w:t>
      </w:r>
      <w:r w:rsidRPr="005E753D">
        <w:rPr>
          <w:i/>
          <w:shd w:val="clear" w:color="auto" w:fill="FFFFFF"/>
        </w:rPr>
        <w:t>,</w:t>
      </w:r>
      <w:r w:rsidRPr="00F83FB9">
        <w:rPr>
          <w:color w:val="FF0000"/>
          <w:shd w:val="clear" w:color="auto" w:fill="FFFFFF"/>
        </w:rPr>
        <w:t xml:space="preserve"> </w:t>
      </w:r>
      <w:r w:rsidRPr="00F83FB9">
        <w:t xml:space="preserve">no otras puses, turpmāk tekstā - </w:t>
      </w:r>
      <w:r w:rsidRPr="00AF3BA4">
        <w:rPr>
          <w:b/>
        </w:rPr>
        <w:t>“</w:t>
      </w:r>
      <w:r>
        <w:rPr>
          <w:b/>
        </w:rPr>
        <w:t>Apbūves tiesīgais</w:t>
      </w:r>
      <w:r w:rsidRPr="00AF3BA4">
        <w:rPr>
          <w:b/>
        </w:rPr>
        <w:t>”</w:t>
      </w:r>
      <w:r w:rsidRPr="00F83FB9">
        <w:t>,</w:t>
      </w:r>
      <w:r w:rsidRPr="00F83FB9">
        <w:rPr>
          <w:bCs/>
        </w:rPr>
        <w:t xml:space="preserve"> abi</w:t>
      </w:r>
      <w:r>
        <w:rPr>
          <w:bCs/>
        </w:rPr>
        <w:t xml:space="preserve"> kopā un katrs</w:t>
      </w:r>
      <w:r w:rsidRPr="00F83FB9">
        <w:rPr>
          <w:bCs/>
        </w:rPr>
        <w:t xml:space="preserve"> atsevišķi turpmāk šī līguma tekstā sauktas </w:t>
      </w:r>
      <w:r w:rsidRPr="00AF3BA4">
        <w:rPr>
          <w:b/>
          <w:bCs/>
        </w:rPr>
        <w:t>“Puses”</w:t>
      </w:r>
      <w:r w:rsidRPr="00F83FB9">
        <w:rPr>
          <w:bCs/>
        </w:rPr>
        <w:t xml:space="preserve">, pamatojoties uz Krāslavas novada </w:t>
      </w:r>
      <w:r>
        <w:rPr>
          <w:bCs/>
        </w:rPr>
        <w:t xml:space="preserve">pašvaldības </w:t>
      </w:r>
      <w:r w:rsidRPr="00AF3BA4">
        <w:t xml:space="preserve">domes </w:t>
      </w:r>
      <w:r>
        <w:t>2025.gada 24.marta</w:t>
      </w:r>
      <w:r w:rsidRPr="00AF3BA4">
        <w:t xml:space="preserve"> lēmumu Nr.</w:t>
      </w:r>
      <w:r>
        <w:t>389</w:t>
      </w:r>
      <w:r w:rsidRPr="00AF3BA4">
        <w:t xml:space="preserve"> (protokols Nr</w:t>
      </w:r>
      <w:r>
        <w:t>.4</w:t>
      </w:r>
      <w:r w:rsidRPr="00AF3BA4">
        <w:t xml:space="preserve">, </w:t>
      </w:r>
      <w:r>
        <w:t xml:space="preserve">8.§) </w:t>
      </w:r>
      <w:r w:rsidRPr="00AF3BA4">
        <w:t>„</w:t>
      </w:r>
      <w:r>
        <w:t>Par apbūves tiesības izsoli</w:t>
      </w:r>
      <w:r w:rsidRPr="00AF3BA4">
        <w:t>”</w:t>
      </w:r>
      <w:r w:rsidRPr="00F83FB9">
        <w:rPr>
          <w:bCs/>
        </w:rPr>
        <w:t xml:space="preserve"> </w:t>
      </w:r>
      <w:r w:rsidRPr="009159F9">
        <w:rPr>
          <w:bCs/>
        </w:rPr>
        <w:t xml:space="preserve">un </w:t>
      </w:r>
      <w:r>
        <w:rPr>
          <w:bCs/>
        </w:rPr>
        <w:t>__</w:t>
      </w:r>
      <w:r w:rsidRPr="009159F9">
        <w:rPr>
          <w:bCs/>
        </w:rPr>
        <w:t>.</w:t>
      </w:r>
      <w:r>
        <w:rPr>
          <w:bCs/>
        </w:rPr>
        <w:t>__</w:t>
      </w:r>
      <w:r w:rsidRPr="009159F9">
        <w:rPr>
          <w:bCs/>
        </w:rPr>
        <w:t>.202</w:t>
      </w:r>
      <w:r>
        <w:rPr>
          <w:bCs/>
        </w:rPr>
        <w:t>5</w:t>
      </w:r>
      <w:r w:rsidRPr="009159F9">
        <w:rPr>
          <w:bCs/>
        </w:rPr>
        <w:t>. izsoles rezultātiem,</w:t>
      </w:r>
      <w:r w:rsidRPr="00F83FB9">
        <w:rPr>
          <w:bCs/>
        </w:rPr>
        <w:t xml:space="preserve"> </w:t>
      </w:r>
      <w:r>
        <w:rPr>
          <w:bCs/>
        </w:rPr>
        <w:t>noslēdz sekojošu</w:t>
      </w:r>
      <w:r w:rsidRPr="00F83FB9">
        <w:rPr>
          <w:bCs/>
        </w:rPr>
        <w:t xml:space="preserve">, turpmāk tekstā </w:t>
      </w:r>
      <w:r w:rsidRPr="00F83FB9">
        <w:t xml:space="preserve">saukts </w:t>
      </w:r>
      <w:r>
        <w:t>–</w:t>
      </w:r>
      <w:r w:rsidRPr="00F83FB9">
        <w:rPr>
          <w:bCs/>
        </w:rPr>
        <w:t xml:space="preserve"> </w:t>
      </w:r>
      <w:r w:rsidRPr="00995BFC">
        <w:rPr>
          <w:b/>
          <w:bCs/>
          <w:iCs/>
        </w:rPr>
        <w:t>„Līgums”</w:t>
      </w:r>
      <w:r w:rsidRPr="00D55C18">
        <w:rPr>
          <w:bCs/>
          <w:iCs/>
        </w:rPr>
        <w:t>:</w:t>
      </w:r>
    </w:p>
    <w:p w14:paraId="07A1CBEB" w14:textId="77777777" w:rsidR="00DB5CBB" w:rsidRDefault="00DB5CBB" w:rsidP="00DB5CBB">
      <w:pPr>
        <w:jc w:val="both"/>
        <w:rPr>
          <w:b/>
        </w:rPr>
      </w:pPr>
    </w:p>
    <w:p w14:paraId="6518BBAE" w14:textId="77777777" w:rsidR="00DB5CBB" w:rsidRPr="00EC08ED" w:rsidRDefault="00DB5CBB" w:rsidP="00725F83">
      <w:pPr>
        <w:jc w:val="center"/>
        <w:rPr>
          <w:b/>
        </w:rPr>
      </w:pPr>
      <w:r w:rsidRPr="00EC08ED">
        <w:rPr>
          <w:b/>
        </w:rPr>
        <w:t>1. Līguma priekšmets</w:t>
      </w:r>
    </w:p>
    <w:p w14:paraId="00E4DCBA" w14:textId="77777777" w:rsidR="00DB5CBB" w:rsidRPr="00725F83" w:rsidRDefault="00725F83" w:rsidP="00DB5CBB">
      <w:pPr>
        <w:jc w:val="both"/>
        <w:rPr>
          <w:szCs w:val="22"/>
        </w:rPr>
      </w:pPr>
      <w:r>
        <w:rPr>
          <w:szCs w:val="22"/>
        </w:rPr>
        <w:t xml:space="preserve">1.1. </w:t>
      </w:r>
      <w:r w:rsidRPr="00725F83">
        <w:rPr>
          <w:szCs w:val="22"/>
        </w:rPr>
        <w:t xml:space="preserve"> </w:t>
      </w:r>
      <w:r w:rsidR="00DB5CBB" w:rsidRPr="00A02DBC">
        <w:rPr>
          <w:b/>
        </w:rPr>
        <w:t>Pašvaldība</w:t>
      </w:r>
      <w:r w:rsidR="00DB5CBB" w:rsidRPr="0073492C">
        <w:t xml:space="preserve"> piešķir Apbūves tiesīgajam apbūves tiesību uz </w:t>
      </w:r>
      <w:r w:rsidR="00DB5CBB" w:rsidRPr="00A02DBC">
        <w:rPr>
          <w:b/>
        </w:rPr>
        <w:t>Pašvaldības</w:t>
      </w:r>
      <w:r w:rsidR="00DB5CBB">
        <w:t xml:space="preserve"> īpašumā esošo </w:t>
      </w:r>
      <w:r w:rsidR="00DB5CBB" w:rsidRPr="0073492C">
        <w:t xml:space="preserve">nekustamo īpašumu - apbūvēto zemes vienības </w:t>
      </w:r>
      <w:r w:rsidR="00DB5CBB" w:rsidRPr="003A42DF">
        <w:t>daļu (kadastra apzīmējums 60</w:t>
      </w:r>
      <w:r w:rsidR="00DB5CBB">
        <w:t xml:space="preserve">01 </w:t>
      </w:r>
      <w:r w:rsidR="00DB5CBB" w:rsidRPr="003A42DF">
        <w:t>00</w:t>
      </w:r>
      <w:r w:rsidR="00DB5CBB">
        <w:t>2 1323</w:t>
      </w:r>
      <w:r w:rsidR="00DB5CBB" w:rsidRPr="003A42DF">
        <w:t xml:space="preserve">) </w:t>
      </w:r>
      <w:r w:rsidR="00DB5CBB">
        <w:t>581m</w:t>
      </w:r>
      <w:r w:rsidR="00DB5CBB">
        <w:rPr>
          <w:vertAlign w:val="superscript"/>
        </w:rPr>
        <w:t>2</w:t>
      </w:r>
      <w:r w:rsidR="00DB5CBB" w:rsidRPr="003A42DF">
        <w:t xml:space="preserve"> platībā (saskaņā</w:t>
      </w:r>
      <w:r w:rsidR="00DB5CBB">
        <w:t xml:space="preserve"> ar</w:t>
      </w:r>
      <w:r w:rsidR="00DB5CBB" w:rsidRPr="003A42DF">
        <w:t xml:space="preserve"> zemes vienības daļas </w:t>
      </w:r>
      <w:r w:rsidR="00DB5CBB">
        <w:t>shēmu</w:t>
      </w:r>
      <w:r w:rsidR="00DB5CBB" w:rsidRPr="003A42DF">
        <w:t xml:space="preserve">) no nekustamā īpašuma </w:t>
      </w:r>
      <w:r w:rsidR="00DB5CBB" w:rsidRPr="003A42DF">
        <w:rPr>
          <w:rStyle w:val="st"/>
        </w:rPr>
        <w:t xml:space="preserve">ar kadastra apzīmējumu </w:t>
      </w:r>
      <w:r w:rsidR="00DB5CBB" w:rsidRPr="003A42DF">
        <w:t>60</w:t>
      </w:r>
      <w:r w:rsidR="00DB5CBB">
        <w:t xml:space="preserve">01 </w:t>
      </w:r>
      <w:r w:rsidR="00DB5CBB" w:rsidRPr="003A42DF">
        <w:t>00</w:t>
      </w:r>
      <w:r w:rsidR="00DB5CBB">
        <w:t>2 1323</w:t>
      </w:r>
      <w:r w:rsidR="00DB5CBB" w:rsidRPr="003A42DF">
        <w:rPr>
          <w:rStyle w:val="st"/>
        </w:rPr>
        <w:t xml:space="preserve">, </w:t>
      </w:r>
      <w:r w:rsidR="00DB5CBB">
        <w:rPr>
          <w:rStyle w:val="st"/>
        </w:rPr>
        <w:t>Indras ielā 32, Krāslavā</w:t>
      </w:r>
      <w:r w:rsidR="00DB5CBB" w:rsidRPr="003A42DF">
        <w:t xml:space="preserve">, </w:t>
      </w:r>
      <w:r w:rsidR="00DB5CBB" w:rsidRPr="003A42DF">
        <w:rPr>
          <w:rStyle w:val="st"/>
        </w:rPr>
        <w:t>Krāslavas novad</w:t>
      </w:r>
      <w:r w:rsidR="00DB5CBB">
        <w:rPr>
          <w:rStyle w:val="st"/>
        </w:rPr>
        <w:t>ā</w:t>
      </w:r>
      <w:r w:rsidR="00DB5CBB" w:rsidRPr="003A42DF">
        <w:t xml:space="preserve">, turpmāk – </w:t>
      </w:r>
      <w:r w:rsidR="00BB56B8">
        <w:t>Objekts</w:t>
      </w:r>
      <w:r w:rsidR="00DB5CBB">
        <w:rPr>
          <w:szCs w:val="22"/>
        </w:rPr>
        <w:t>.</w:t>
      </w:r>
    </w:p>
    <w:p w14:paraId="66F48F3A" w14:textId="77777777" w:rsidR="00DB5CBB" w:rsidRPr="00EC08ED" w:rsidRDefault="00DB5CBB" w:rsidP="00DB5CBB">
      <w:pPr>
        <w:jc w:val="both"/>
      </w:pPr>
      <w:r>
        <w:t>1.2</w:t>
      </w:r>
      <w:r w:rsidRPr="00EC08ED">
        <w:t xml:space="preserve">. </w:t>
      </w:r>
      <w:r w:rsidR="00A02DBC" w:rsidRPr="00A02DBC">
        <w:rPr>
          <w:b/>
        </w:rPr>
        <w:t>Pašvaldības</w:t>
      </w:r>
      <w:r w:rsidR="00A02DBC" w:rsidRPr="0073492C">
        <w:t xml:space="preserve"> īpašuma tiesības uz </w:t>
      </w:r>
      <w:r w:rsidR="00BB56B8">
        <w:t>Objektu</w:t>
      </w:r>
      <w:r w:rsidR="00A02DBC" w:rsidRPr="0073492C">
        <w:t xml:space="preserve"> ir nostiprinātas </w:t>
      </w:r>
      <w:r w:rsidR="00A02DBC">
        <w:t>Krāslavas pilsētas</w:t>
      </w:r>
      <w:r w:rsidR="00A02DBC" w:rsidRPr="0073492C">
        <w:t xml:space="preserve"> zemesgrāmatas nodalījumā Nr. 100</w:t>
      </w:r>
      <w:r w:rsidR="00A02DBC">
        <w:t>0</w:t>
      </w:r>
      <w:r w:rsidR="00A02DBC" w:rsidRPr="0073492C">
        <w:t>000</w:t>
      </w:r>
      <w:r w:rsidR="00A02DBC">
        <w:t>81547</w:t>
      </w:r>
      <w:r w:rsidRPr="00EC08ED">
        <w:t>.</w:t>
      </w:r>
    </w:p>
    <w:p w14:paraId="4F27A519" w14:textId="0BE45837" w:rsidR="00DB5CBB" w:rsidRDefault="00DB5CBB" w:rsidP="00DB5CBB">
      <w:pPr>
        <w:jc w:val="both"/>
      </w:pPr>
      <w:r w:rsidRPr="00CE0F7C">
        <w:t xml:space="preserve">1.3. </w:t>
      </w:r>
      <w:r w:rsidR="00BB56B8" w:rsidRPr="00CE0F7C">
        <w:t>Objekts</w:t>
      </w:r>
      <w:r w:rsidR="00A02DBC" w:rsidRPr="00CE0F7C">
        <w:t xml:space="preserve"> tiek nodots Apbūves tiesīgajam</w:t>
      </w:r>
      <w:bookmarkStart w:id="0" w:name="_Hlk513022964"/>
      <w:r w:rsidR="00A02DBC" w:rsidRPr="00CE0F7C">
        <w:t xml:space="preserve"> </w:t>
      </w:r>
      <w:r w:rsidR="0004500D" w:rsidRPr="00CE0F7C">
        <w:t xml:space="preserve">ražošanas </w:t>
      </w:r>
      <w:r w:rsidR="00CE0F7C" w:rsidRPr="00CE0F7C">
        <w:t>un/vai noliktavu telpas</w:t>
      </w:r>
      <w:r w:rsidR="00A02DBC" w:rsidRPr="00CE0F7C">
        <w:t xml:space="preserve"> </w:t>
      </w:r>
      <w:bookmarkEnd w:id="0"/>
      <w:r w:rsidR="00A02DBC" w:rsidRPr="00CE0F7C">
        <w:t>būvniecībai un ar tās ekspluatēšanu saistītu inženierbūvju būvniecībai un lietošanai, kā arī teritorijas labiekārtošanai visā šīs tiesības spēkā esamības laikā</w:t>
      </w:r>
      <w:r w:rsidRPr="00CE0F7C">
        <w:t>.</w:t>
      </w:r>
      <w:r w:rsidR="00A02DBC">
        <w:t xml:space="preserve"> </w:t>
      </w:r>
    </w:p>
    <w:p w14:paraId="3EF58D25" w14:textId="77777777" w:rsidR="00A02DBC" w:rsidRDefault="00A02DBC" w:rsidP="00A02DBC">
      <w:pPr>
        <w:keepNext/>
        <w:widowControl w:val="0"/>
        <w:jc w:val="both"/>
        <w:rPr>
          <w:rStyle w:val="st"/>
        </w:rPr>
      </w:pPr>
      <w:r>
        <w:rPr>
          <w:rStyle w:val="st"/>
        </w:rPr>
        <w:t xml:space="preserve">1.4. </w:t>
      </w:r>
      <w:r w:rsidRPr="00BB56B8">
        <w:rPr>
          <w:rStyle w:val="st"/>
          <w:b/>
        </w:rPr>
        <w:t>Apbūves tiesīgajam</w:t>
      </w:r>
      <w:r w:rsidRPr="00E83BD3">
        <w:rPr>
          <w:rStyle w:val="st"/>
        </w:rPr>
        <w:t xml:space="preserve"> </w:t>
      </w:r>
      <w:r w:rsidR="006764F6">
        <w:rPr>
          <w:rStyle w:val="st"/>
        </w:rPr>
        <w:t>Objekts</w:t>
      </w:r>
      <w:r w:rsidRPr="00E83BD3">
        <w:rPr>
          <w:rStyle w:val="st"/>
        </w:rPr>
        <w:t xml:space="preserve"> jāizmanto tikai reģistrētas sa</w:t>
      </w:r>
      <w:r w:rsidR="00BB56B8">
        <w:rPr>
          <w:rStyle w:val="st"/>
        </w:rPr>
        <w:t xml:space="preserve">imnieciskās darbības veikšanai, un 2 </w:t>
      </w:r>
      <w:r w:rsidRPr="00E83BD3">
        <w:rPr>
          <w:rStyle w:val="st"/>
        </w:rPr>
        <w:t>(</w:t>
      </w:r>
      <w:r w:rsidR="00BB56B8">
        <w:rPr>
          <w:rStyle w:val="st"/>
        </w:rPr>
        <w:t>divu</w:t>
      </w:r>
      <w:r w:rsidRPr="00E83BD3">
        <w:rPr>
          <w:rStyle w:val="st"/>
        </w:rPr>
        <w:t xml:space="preserve">) gadu laikā no līguma noslēgšanas par apbūves tiesības piešķiršanu </w:t>
      </w:r>
      <w:r w:rsidR="006764F6">
        <w:rPr>
          <w:rStyle w:val="st"/>
        </w:rPr>
        <w:t>O</w:t>
      </w:r>
      <w:r w:rsidR="00BB56B8">
        <w:rPr>
          <w:rStyle w:val="st"/>
        </w:rPr>
        <w:t>bjektā jāizvieto</w:t>
      </w:r>
      <w:r w:rsidRPr="00E83BD3">
        <w:rPr>
          <w:rStyle w:val="st"/>
        </w:rPr>
        <w:t xml:space="preserve"> ražošanas vai </w:t>
      </w:r>
      <w:r w:rsidR="00BB56B8">
        <w:rPr>
          <w:rStyle w:val="st"/>
        </w:rPr>
        <w:t>noliktavu telpas</w:t>
      </w:r>
      <w:r w:rsidRPr="00E83BD3">
        <w:rPr>
          <w:rStyle w:val="st"/>
        </w:rPr>
        <w:t xml:space="preserve"> ar ne mazāk kā </w:t>
      </w:r>
      <w:r w:rsidR="00BB56B8">
        <w:rPr>
          <w:rStyle w:val="st"/>
        </w:rPr>
        <w:t>3</w:t>
      </w:r>
      <w:r w:rsidRPr="00E83BD3">
        <w:rPr>
          <w:rStyle w:val="st"/>
        </w:rPr>
        <w:t xml:space="preserve"> (</w:t>
      </w:r>
      <w:r w:rsidR="00BB56B8">
        <w:rPr>
          <w:rStyle w:val="st"/>
        </w:rPr>
        <w:t>trim</w:t>
      </w:r>
      <w:r w:rsidRPr="00E83BD3">
        <w:rPr>
          <w:rStyle w:val="st"/>
        </w:rPr>
        <w:t xml:space="preserve">) darba vietām, kas jānodrošina ne mazāk kā </w:t>
      </w:r>
      <w:r w:rsidR="00BB56B8">
        <w:rPr>
          <w:rStyle w:val="st"/>
        </w:rPr>
        <w:t>3</w:t>
      </w:r>
      <w:r w:rsidRPr="00E83BD3">
        <w:rPr>
          <w:rStyle w:val="st"/>
        </w:rPr>
        <w:t xml:space="preserve"> (</w:t>
      </w:r>
      <w:r w:rsidR="00BB56B8">
        <w:rPr>
          <w:rStyle w:val="st"/>
        </w:rPr>
        <w:t>trīs</w:t>
      </w:r>
      <w:r w:rsidRPr="00E83BD3">
        <w:rPr>
          <w:rStyle w:val="st"/>
        </w:rPr>
        <w:t>) gadus.</w:t>
      </w:r>
      <w:r w:rsidR="00BB56B8">
        <w:rPr>
          <w:rStyle w:val="st"/>
        </w:rPr>
        <w:t xml:space="preserve"> </w:t>
      </w:r>
    </w:p>
    <w:p w14:paraId="6D348ED8" w14:textId="77777777" w:rsidR="00BB56B8" w:rsidRPr="00E83BD3" w:rsidRDefault="00BB56B8" w:rsidP="00A02DBC">
      <w:pPr>
        <w:keepNext/>
        <w:widowControl w:val="0"/>
        <w:jc w:val="both"/>
        <w:rPr>
          <w:rStyle w:val="st"/>
        </w:rPr>
      </w:pPr>
      <w:r>
        <w:rPr>
          <w:rStyle w:val="st"/>
        </w:rPr>
        <w:t xml:space="preserve">1.5. </w:t>
      </w:r>
      <w:r w:rsidR="006764F6" w:rsidRPr="006764F6">
        <w:rPr>
          <w:rStyle w:val="st"/>
          <w:b/>
        </w:rPr>
        <w:t>Apbūves tiesīgajam</w:t>
      </w:r>
      <w:r w:rsidR="006764F6">
        <w:rPr>
          <w:rStyle w:val="st"/>
        </w:rPr>
        <w:t xml:space="preserve"> Objektā jāveic </w:t>
      </w:r>
      <w:proofErr w:type="spellStart"/>
      <w:r w:rsidR="006764F6" w:rsidRPr="00895D43">
        <w:rPr>
          <w:rFonts w:eastAsiaTheme="minorHAnsi"/>
        </w:rPr>
        <w:t>nefinanšu</w:t>
      </w:r>
      <w:proofErr w:type="spellEnd"/>
      <w:r w:rsidR="006764F6" w:rsidRPr="00895D43">
        <w:rPr>
          <w:rFonts w:eastAsiaTheme="minorHAnsi"/>
        </w:rPr>
        <w:t xml:space="preserve"> investīcijas pašu nemateriālajos ieguldījumos un pamatlīdzekļos vismaz EUR 50</w:t>
      </w:r>
      <w:r w:rsidR="006764F6">
        <w:rPr>
          <w:rFonts w:eastAsiaTheme="minorHAnsi"/>
        </w:rPr>
        <w:t> </w:t>
      </w:r>
      <w:r w:rsidR="006764F6" w:rsidRPr="00895D43">
        <w:rPr>
          <w:rFonts w:eastAsiaTheme="minorHAnsi"/>
        </w:rPr>
        <w:t>000</w:t>
      </w:r>
      <w:r w:rsidR="006764F6">
        <w:rPr>
          <w:rFonts w:eastAsiaTheme="minorHAnsi"/>
        </w:rPr>
        <w:t xml:space="preserve"> </w:t>
      </w:r>
      <w:r w:rsidR="006764F6" w:rsidRPr="00895D43">
        <w:rPr>
          <w:rFonts w:eastAsiaTheme="minorHAnsi"/>
        </w:rPr>
        <w:t>(piecdesmit tūkstoši eiro) apmērā un jāinvestē ne vēlāk kā līdz 2028.gada 31.decembrim. Nav ieskaitāms ES fondu vai cita finanšu instrumenta atbalsts, ko komersants saņēmis vai ko plāno saņemt (t.i. iznākuma rādītājā ieskaita tikai tās investīcijas, kas veiktas no nomas tiesību ieguvēja paša līdzekļiem).</w:t>
      </w:r>
    </w:p>
    <w:p w14:paraId="1458DC79" w14:textId="77777777" w:rsidR="00A02DBC" w:rsidRDefault="00A02DBC" w:rsidP="00A02DBC">
      <w:pPr>
        <w:keepNext/>
        <w:widowControl w:val="0"/>
        <w:jc w:val="both"/>
      </w:pPr>
      <w:r>
        <w:t>1.</w:t>
      </w:r>
      <w:r w:rsidR="00BB56B8">
        <w:t>6</w:t>
      </w:r>
      <w:r>
        <w:t xml:space="preserve">. </w:t>
      </w:r>
      <w:r w:rsidRPr="00E83BD3">
        <w:t>B</w:t>
      </w:r>
      <w:r w:rsidRPr="00E83BD3">
        <w:rPr>
          <w:shd w:val="clear" w:color="auto" w:fill="FFFFFF"/>
        </w:rPr>
        <w:t>ez Pašvaldības rakstiskas piekrišanas aizliegts apbūves tiesību atsavināt vai apgrūtināt ar lietu tiesībām</w:t>
      </w:r>
      <w:r w:rsidRPr="00E83BD3">
        <w:t>.</w:t>
      </w:r>
    </w:p>
    <w:p w14:paraId="300EC5EE" w14:textId="77777777" w:rsidR="00DB5CBB" w:rsidRPr="00EC08ED" w:rsidRDefault="00DB5CBB" w:rsidP="00DB5CBB">
      <w:pPr>
        <w:jc w:val="both"/>
        <w:rPr>
          <w:b/>
          <w:color w:val="FF0000"/>
        </w:rPr>
      </w:pPr>
    </w:p>
    <w:p w14:paraId="41CC093D" w14:textId="77777777" w:rsidR="00DB5CBB" w:rsidRDefault="00DB5CBB" w:rsidP="00725F83">
      <w:pPr>
        <w:jc w:val="center"/>
        <w:rPr>
          <w:b/>
        </w:rPr>
      </w:pPr>
      <w:r w:rsidRPr="00EC08ED">
        <w:rPr>
          <w:b/>
        </w:rPr>
        <w:t xml:space="preserve">2. </w:t>
      </w:r>
      <w:r w:rsidR="00A02DBC">
        <w:rPr>
          <w:b/>
        </w:rPr>
        <w:t>Maksa par apbūves tiesību</w:t>
      </w:r>
    </w:p>
    <w:p w14:paraId="4B8B3177" w14:textId="77777777" w:rsidR="00DB5CBB" w:rsidRPr="001D55B9" w:rsidRDefault="00DB5CBB" w:rsidP="00DB5CBB">
      <w:pPr>
        <w:jc w:val="both"/>
      </w:pPr>
      <w:r>
        <w:t xml:space="preserve">2.1. </w:t>
      </w:r>
      <w:r w:rsidR="00A02DBC" w:rsidRPr="00BE24A5">
        <w:t>Apbūves tiesīgais</w:t>
      </w:r>
      <w:r w:rsidR="00A02DBC">
        <w:t xml:space="preserve"> maksā Pašvaldībai</w:t>
      </w:r>
      <w:r w:rsidR="00A02DBC" w:rsidRPr="00BE24A5">
        <w:t xml:space="preserve"> apbūves tiesības maksu EUR </w:t>
      </w:r>
      <w:r w:rsidR="00A02DBC">
        <w:t>_____</w:t>
      </w:r>
      <w:r w:rsidR="00A02DBC" w:rsidRPr="00BE24A5">
        <w:rPr>
          <w:i/>
        </w:rPr>
        <w:t xml:space="preserve"> </w:t>
      </w:r>
      <w:r w:rsidR="00A02DBC" w:rsidRPr="00BB56B8">
        <w:t>(______________)</w:t>
      </w:r>
      <w:r w:rsidR="00A02DBC" w:rsidRPr="00430A31">
        <w:t xml:space="preserve">. </w:t>
      </w:r>
      <w:r w:rsidR="00A02DBC" w:rsidRPr="00430A31">
        <w:rPr>
          <w:shd w:val="clear" w:color="auto" w:fill="FFFFFF"/>
        </w:rPr>
        <w:t>Apbūves tiesības maksu Apbūves tiesīgais maksā ar apbūves tiesības līguma noslēgšanas dienu.</w:t>
      </w:r>
      <w:r w:rsidR="00A02DBC" w:rsidRPr="00430A31">
        <w:t xml:space="preserve"> </w:t>
      </w:r>
      <w:r w:rsidR="00A02DBC" w:rsidRPr="00430A31">
        <w:rPr>
          <w:lang w:val="af-ZA"/>
        </w:rPr>
        <w:t>Papildus apbūves tiesības maksai, Apbūves tiesīgais maksā valstī noteikto pievienotās vērtības nodokli</w:t>
      </w:r>
      <w:r w:rsidR="00A02DBC" w:rsidRPr="003A42DF">
        <w:rPr>
          <w:lang w:val="af-ZA"/>
        </w:rPr>
        <w:t xml:space="preserve">, </w:t>
      </w:r>
      <w:r w:rsidR="00A02DBC" w:rsidRPr="003A42DF">
        <w:t>nekustamā īpašuma nodokli</w:t>
      </w:r>
      <w:r w:rsidR="00A02DBC" w:rsidRPr="00430A31">
        <w:t xml:space="preserve">, citus uz </w:t>
      </w:r>
      <w:r w:rsidR="007F3E21">
        <w:t>Objektu</w:t>
      </w:r>
      <w:r w:rsidR="00A02DBC" w:rsidRPr="00430A31">
        <w:t xml:space="preserve"> vai apbūves tiesību attiecināmus nodokļus un nodevas, kas ir paredzēti, vai tiks noteikti Latvijas Republikas normatīvajos aktos</w:t>
      </w:r>
      <w:r>
        <w:t>.</w:t>
      </w:r>
    </w:p>
    <w:p w14:paraId="35F586EF" w14:textId="77777777" w:rsidR="00DB5CBB" w:rsidRPr="00EC08ED" w:rsidRDefault="00DB5CBB" w:rsidP="00DB5CBB">
      <w:pPr>
        <w:jc w:val="both"/>
      </w:pPr>
      <w:r w:rsidRPr="00EC08ED">
        <w:t>2.</w:t>
      </w:r>
      <w:r w:rsidR="000A4EB3">
        <w:t>2</w:t>
      </w:r>
      <w:r w:rsidRPr="00EC08ED">
        <w:t xml:space="preserve">. </w:t>
      </w:r>
      <w:r w:rsidRPr="00EC08ED">
        <w:rPr>
          <w:b/>
        </w:rPr>
        <w:t>Puses</w:t>
      </w:r>
      <w:r w:rsidRPr="00EC08ED">
        <w:t xml:space="preserve"> </w:t>
      </w:r>
      <w:r w:rsidR="000A4EB3" w:rsidRPr="00430A31">
        <w:t>v</w:t>
      </w:r>
      <w:r w:rsidR="000A4EB3">
        <w:t>ienojas, ka Pašvaldība</w:t>
      </w:r>
      <w:r w:rsidR="000A4EB3" w:rsidRPr="00430A31">
        <w:t xml:space="preserve"> Apbūves tiesīgajam paredzētos rēķinus iesniedz elektroniski, nosūtot uz e-pasta adresi: </w:t>
      </w:r>
      <w:r w:rsidR="000A4EB3" w:rsidRPr="000A4EB3">
        <w:t>________________</w:t>
      </w:r>
      <w:r w:rsidR="000A4EB3">
        <w:t xml:space="preserve"> </w:t>
      </w:r>
      <w:r w:rsidR="000A4EB3" w:rsidRPr="00430A31">
        <w:t>. Rēķins jāapmaksā ne vēlāk kā 10 (desmit) darba dienu laikā no tā saņemšanas dienas</w:t>
      </w:r>
      <w:r w:rsidRPr="00EC08ED">
        <w:t xml:space="preserve">.  </w:t>
      </w:r>
    </w:p>
    <w:p w14:paraId="27465D76" w14:textId="77777777" w:rsidR="000A4EB3" w:rsidRPr="00EC08ED" w:rsidRDefault="000A4EB3" w:rsidP="00DB5CBB">
      <w:pPr>
        <w:tabs>
          <w:tab w:val="num" w:pos="0"/>
          <w:tab w:val="num" w:pos="570"/>
        </w:tabs>
        <w:jc w:val="both"/>
      </w:pPr>
      <w:r>
        <w:lastRenderedPageBreak/>
        <w:t>2.4. Pašvaldība ir tiesīga prasīt, lai Apbūves tiesīgais maksā nokavējuma naudu 0,1 procenta apmērā no laikā neapmaksātā rēķina summas par katru kavējuma dienu, bet kopumā ne vairāk kā 10 procenti no rēķina kopējās gada maksas.</w:t>
      </w:r>
    </w:p>
    <w:p w14:paraId="517C3B27" w14:textId="77777777" w:rsidR="00DB5CBB" w:rsidRPr="0004500D" w:rsidRDefault="00DB5CBB" w:rsidP="00DB5CBB">
      <w:pPr>
        <w:tabs>
          <w:tab w:val="num" w:pos="0"/>
          <w:tab w:val="num" w:pos="570"/>
        </w:tabs>
        <w:jc w:val="both"/>
      </w:pPr>
      <w:r w:rsidRPr="00EC08ED">
        <w:t>2.</w:t>
      </w:r>
      <w:r>
        <w:t>5</w:t>
      </w:r>
      <w:r w:rsidRPr="00EC08ED">
        <w:t xml:space="preserve">. </w:t>
      </w:r>
      <w:r w:rsidR="000A4EB3">
        <w:t>Pašvaldība</w:t>
      </w:r>
      <w:r w:rsidR="000A4EB3" w:rsidRPr="00C75C35">
        <w:t xml:space="preserve">, nosūtot Apbūves tiesīgajam attiecīgu paziņojumu, paaugstina apbūves tiesības maksu, </w:t>
      </w:r>
      <w:r w:rsidR="000A4EB3" w:rsidRPr="0004500D">
        <w:t>piemērojot koeficientu 1,5, uz laiku līdz attiecīgo apstākļu novēršanai, ja:</w:t>
      </w:r>
    </w:p>
    <w:p w14:paraId="25F6255B" w14:textId="42B01C0F" w:rsidR="000A4EB3" w:rsidRDefault="000A4EB3" w:rsidP="00725F83">
      <w:pPr>
        <w:tabs>
          <w:tab w:val="num" w:pos="570"/>
          <w:tab w:val="num" w:pos="709"/>
        </w:tabs>
        <w:ind w:left="709"/>
        <w:jc w:val="both"/>
      </w:pPr>
      <w:r w:rsidRPr="0004500D">
        <w:t xml:space="preserve">2.5.1. </w:t>
      </w:r>
      <w:r w:rsidR="0004500D" w:rsidRPr="0004500D">
        <w:t xml:space="preserve">tiek </w:t>
      </w:r>
      <w:r w:rsidRPr="0004500D">
        <w:t>uzcelt</w:t>
      </w:r>
      <w:r w:rsidR="0004500D" w:rsidRPr="0004500D">
        <w:t>a</w:t>
      </w:r>
      <w:r w:rsidRPr="0004500D">
        <w:t xml:space="preserve"> nedzīvojamā ēka (inženierbūve)</w:t>
      </w:r>
      <w:r w:rsidR="0004500D" w:rsidRPr="0004500D">
        <w:t xml:space="preserve"> un</w:t>
      </w:r>
      <w:r w:rsidRPr="0004500D">
        <w:t xml:space="preserve"> divu mēnešu laikā pēc nodošanas ekspluatācijā nav ierakstīta zemesgrāmatā;</w:t>
      </w:r>
      <w:r>
        <w:t xml:space="preserve"> </w:t>
      </w:r>
    </w:p>
    <w:p w14:paraId="6F03D3E5" w14:textId="77777777" w:rsidR="000A4EB3" w:rsidRPr="00EC08ED" w:rsidRDefault="000A4EB3" w:rsidP="00725F83">
      <w:pPr>
        <w:tabs>
          <w:tab w:val="num" w:pos="570"/>
          <w:tab w:val="num" w:pos="709"/>
        </w:tabs>
        <w:ind w:left="709"/>
        <w:jc w:val="both"/>
      </w:pPr>
      <w:r>
        <w:t xml:space="preserve">2.5.2. </w:t>
      </w:r>
      <w:r w:rsidR="007F3E21">
        <w:t xml:space="preserve">Apbūves tiesīgais Objektā </w:t>
      </w:r>
      <w:r w:rsidRPr="00C75C35">
        <w:t>ir veicis nelikumīgu būvniecību</w:t>
      </w:r>
      <w:r w:rsidR="00725F83">
        <w:t xml:space="preserve">. </w:t>
      </w:r>
    </w:p>
    <w:p w14:paraId="00E4EF1B" w14:textId="77777777" w:rsidR="00DB5CBB" w:rsidRPr="00B72908" w:rsidRDefault="00DB5CBB" w:rsidP="00DB5CBB">
      <w:pPr>
        <w:rPr>
          <w:sz w:val="16"/>
          <w:szCs w:val="16"/>
        </w:rPr>
      </w:pPr>
    </w:p>
    <w:p w14:paraId="69B59C79" w14:textId="77777777" w:rsidR="00DB5CBB" w:rsidRPr="00B72908" w:rsidRDefault="00725F83" w:rsidP="00725F83">
      <w:pPr>
        <w:pStyle w:val="Sarakstarindkopa"/>
        <w:numPr>
          <w:ilvl w:val="0"/>
          <w:numId w:val="1"/>
        </w:numPr>
        <w:jc w:val="center"/>
        <w:rPr>
          <w:b/>
          <w:color w:val="000000"/>
        </w:rPr>
      </w:pPr>
      <w:r>
        <w:rPr>
          <w:b/>
          <w:bCs/>
          <w:iCs/>
          <w:color w:val="000000"/>
        </w:rPr>
        <w:t>Līguma un apbūves tiesības termiņš</w:t>
      </w:r>
    </w:p>
    <w:p w14:paraId="7740BA9A" w14:textId="77777777" w:rsidR="00DB5CBB" w:rsidRPr="00822AEE" w:rsidRDefault="00DB5CBB" w:rsidP="00DB5CBB">
      <w:pPr>
        <w:pStyle w:val="Sarakstarindkopa"/>
        <w:numPr>
          <w:ilvl w:val="1"/>
          <w:numId w:val="1"/>
        </w:numPr>
        <w:jc w:val="both"/>
      </w:pPr>
      <w:r>
        <w:t xml:space="preserve"> </w:t>
      </w:r>
      <w:r w:rsidR="00725F83" w:rsidRPr="00AF2119">
        <w:rPr>
          <w:bCs/>
        </w:rPr>
        <w:t>Līgums stājas spēkā tā abpusējas parakstīšanas dienā</w:t>
      </w:r>
      <w:r w:rsidR="00725F83">
        <w:t>.</w:t>
      </w:r>
    </w:p>
    <w:p w14:paraId="094399CA" w14:textId="77777777" w:rsidR="00DB5CBB" w:rsidRPr="00725F83" w:rsidRDefault="00DB5CBB" w:rsidP="00DB5CBB">
      <w:pPr>
        <w:pStyle w:val="Sarakstarindkopa"/>
        <w:numPr>
          <w:ilvl w:val="1"/>
          <w:numId w:val="1"/>
        </w:numPr>
        <w:jc w:val="both"/>
      </w:pPr>
      <w:r>
        <w:rPr>
          <w:bCs/>
        </w:rPr>
        <w:t xml:space="preserve"> </w:t>
      </w:r>
      <w:r w:rsidR="00725F83">
        <w:t>No apbūves tiesības izrietošā lietu tiesība ir nodibināta un ir spēkā pēc saskaņā ar šo līgumu nodibinātās apbūves tiesības ierakstīšanas zemesgrāmatā. Visus izdevumus, kas saistīti ar līguma (apbūves tiesības) ierakstīšanu zemesgrāmatā, sedz Apbūves tiesīgais</w:t>
      </w:r>
      <w:r>
        <w:rPr>
          <w:bCs/>
        </w:rPr>
        <w:t>.</w:t>
      </w:r>
    </w:p>
    <w:p w14:paraId="016F86F8" w14:textId="7BD76A3A" w:rsidR="00725F83" w:rsidRDefault="00725F83" w:rsidP="00DB5CBB">
      <w:pPr>
        <w:pStyle w:val="Sarakstarindkopa"/>
        <w:numPr>
          <w:ilvl w:val="1"/>
          <w:numId w:val="1"/>
        </w:numPr>
        <w:jc w:val="both"/>
      </w:pPr>
      <w:r>
        <w:rPr>
          <w:bCs/>
        </w:rPr>
        <w:t xml:space="preserve"> </w:t>
      </w:r>
      <w:r>
        <w:t xml:space="preserve">Uz šī līguma pamata Apbūves tiesīgajam piešķirtais </w:t>
      </w:r>
      <w:r w:rsidR="007F3E21">
        <w:t>Objekta</w:t>
      </w:r>
      <w:r>
        <w:t xml:space="preserve"> apbūves tiesības termiņš ir </w:t>
      </w:r>
      <w:r>
        <w:rPr>
          <w:i/>
        </w:rPr>
        <w:t xml:space="preserve">30 (trīsdesmit) </w:t>
      </w:r>
      <w:r>
        <w:t>gadi</w:t>
      </w:r>
      <w:r w:rsidR="0004500D">
        <w:t xml:space="preserve"> no </w:t>
      </w:r>
      <w:proofErr w:type="spellStart"/>
      <w:r w:rsidR="0004500D">
        <w:t>apbusējas</w:t>
      </w:r>
      <w:proofErr w:type="spellEnd"/>
      <w:r w:rsidR="0004500D">
        <w:t xml:space="preserve"> līguma parakstīšanas dienas</w:t>
      </w:r>
      <w:r w:rsidRPr="0004500D">
        <w:t>.</w:t>
      </w:r>
      <w:r>
        <w:t xml:space="preserve"> </w:t>
      </w:r>
    </w:p>
    <w:p w14:paraId="2E998E7E" w14:textId="77777777" w:rsidR="00725F83" w:rsidRPr="00725F83" w:rsidRDefault="00725F83" w:rsidP="00DB5CBB">
      <w:pPr>
        <w:pStyle w:val="Sarakstarindkopa"/>
        <w:numPr>
          <w:ilvl w:val="1"/>
          <w:numId w:val="1"/>
        </w:numPr>
        <w:jc w:val="both"/>
      </w:pPr>
      <w:r>
        <w:t xml:space="preserve"> </w:t>
      </w:r>
      <w:r w:rsidRPr="00321E04">
        <w:t xml:space="preserve">Apbūves tiesība zaudē spēku, beidzoties zemesgrāmatā reģistrētās apbūves tiesības </w:t>
      </w:r>
      <w:r w:rsidRPr="00EC55F7">
        <w:rPr>
          <w:color w:val="000000" w:themeColor="text1"/>
        </w:rPr>
        <w:t xml:space="preserve">termiņam, vai pirms tā, saskaņā tiesas nolēmumu, </w:t>
      </w:r>
      <w:r w:rsidR="007F3E21">
        <w:rPr>
          <w:color w:val="000000" w:themeColor="text1"/>
        </w:rPr>
        <w:t>Pušu</w:t>
      </w:r>
      <w:r w:rsidRPr="00EC55F7">
        <w:rPr>
          <w:color w:val="000000" w:themeColor="text1"/>
        </w:rPr>
        <w:t xml:space="preserve"> vienošanos vai vienpusēju līguma laušanu</w:t>
      </w:r>
      <w:r>
        <w:rPr>
          <w:color w:val="000000" w:themeColor="text1"/>
        </w:rPr>
        <w:t xml:space="preserve">. </w:t>
      </w:r>
    </w:p>
    <w:p w14:paraId="53FC4CAB" w14:textId="77777777" w:rsidR="00725F83" w:rsidRPr="00725F83" w:rsidRDefault="00725F83" w:rsidP="00DB5CBB">
      <w:pPr>
        <w:pStyle w:val="Sarakstarindkopa"/>
        <w:numPr>
          <w:ilvl w:val="1"/>
          <w:numId w:val="1"/>
        </w:numPr>
        <w:jc w:val="both"/>
      </w:pPr>
      <w:r>
        <w:rPr>
          <w:color w:val="000000" w:themeColor="text1"/>
        </w:rPr>
        <w:t xml:space="preserve"> </w:t>
      </w:r>
      <w:r w:rsidRPr="00DD07CB">
        <w:rPr>
          <w:shd w:val="clear" w:color="auto" w:fill="FFFFFF"/>
        </w:rPr>
        <w:t xml:space="preserve">Ja Apbūves tiesīgajam ir līgumā noteikto maksājumu termiņu kavējumi, kas kopā pārsniedz apbūves tiesības maksas aprēķina periodu </w:t>
      </w:r>
      <w:r>
        <w:rPr>
          <w:shd w:val="clear" w:color="auto" w:fill="FFFFFF"/>
        </w:rPr>
        <w:t>par vienu gadu</w:t>
      </w:r>
      <w:r w:rsidRPr="00DD07CB">
        <w:rPr>
          <w:shd w:val="clear" w:color="auto" w:fill="FFFFFF"/>
        </w:rPr>
        <w:t xml:space="preserve">, Pašvaldībai, izvērtējot lietderības apsvērumus, ir tiesības prasīt apbūves tiesības pārdošanu </w:t>
      </w:r>
      <w:r>
        <w:rPr>
          <w:shd w:val="clear" w:color="auto" w:fill="FFFFFF"/>
        </w:rPr>
        <w:t>piespiedu</w:t>
      </w:r>
      <w:r w:rsidRPr="00DD07CB">
        <w:rPr>
          <w:shd w:val="clear" w:color="auto" w:fill="FFFFFF"/>
        </w:rPr>
        <w:t xml:space="preserve"> izsolē vai prasīt apbūves tiesības izbeigšanu pirms apbūves tiesības termiņa beigām.</w:t>
      </w:r>
      <w:r>
        <w:rPr>
          <w:shd w:val="clear" w:color="auto" w:fill="FFFFFF"/>
        </w:rPr>
        <w:t xml:space="preserve"> </w:t>
      </w:r>
    </w:p>
    <w:p w14:paraId="111619BF" w14:textId="77777777" w:rsidR="00725F83" w:rsidRDefault="00725F83" w:rsidP="00DB5CBB">
      <w:pPr>
        <w:pStyle w:val="Sarakstarindkopa"/>
        <w:numPr>
          <w:ilvl w:val="1"/>
          <w:numId w:val="1"/>
        </w:numPr>
        <w:jc w:val="both"/>
      </w:pPr>
      <w:r>
        <w:rPr>
          <w:shd w:val="clear" w:color="auto" w:fill="FFFFFF"/>
        </w:rPr>
        <w:t xml:space="preserve"> </w:t>
      </w:r>
      <w:r w:rsidRPr="00EC55F7">
        <w:rPr>
          <w:color w:val="000000" w:themeColor="text1"/>
        </w:rPr>
        <w:t xml:space="preserve">Apbūves tiesīgais, ar rakstisku paziņojumu </w:t>
      </w:r>
      <w:r>
        <w:t>Pašvaldībai</w:t>
      </w:r>
      <w:r w:rsidRPr="00EC55F7">
        <w:t xml:space="preserve">, </w:t>
      </w:r>
      <w:r>
        <w:t xml:space="preserve">ne mazāk kā </w:t>
      </w:r>
      <w:r w:rsidRPr="00EC55F7">
        <w:t xml:space="preserve">3 (trīs) mēnešus iepriekš to </w:t>
      </w:r>
      <w:r w:rsidRPr="00DE03E9">
        <w:t>brīdinot, ir tiesīgs lauzt līgumu, ja</w:t>
      </w:r>
      <w:r>
        <w:t xml:space="preserve">: </w:t>
      </w:r>
    </w:p>
    <w:p w14:paraId="17E67979" w14:textId="77777777" w:rsidR="00725F83" w:rsidRPr="00DE03E9" w:rsidRDefault="00725F83" w:rsidP="00725F83">
      <w:pPr>
        <w:pStyle w:val="Sarakstarindkopa"/>
        <w:keepNext/>
        <w:widowControl w:val="0"/>
        <w:numPr>
          <w:ilvl w:val="2"/>
          <w:numId w:val="1"/>
        </w:numPr>
        <w:ind w:left="1276"/>
        <w:jc w:val="both"/>
      </w:pPr>
      <w:r>
        <w:t>Pašvaldība</w:t>
      </w:r>
      <w:r w:rsidRPr="00DE03E9">
        <w:t xml:space="preserve"> nesamērīgi ierobežo vai liek šķēršļus Apbūves tiesīgā iespējām lietot </w:t>
      </w:r>
      <w:r w:rsidR="007F3E21">
        <w:t>Objektu</w:t>
      </w:r>
      <w:r w:rsidRPr="00DE03E9">
        <w:t>;</w:t>
      </w:r>
    </w:p>
    <w:p w14:paraId="7FCEDC90" w14:textId="77777777" w:rsidR="00725F83" w:rsidRDefault="00725F83" w:rsidP="00725F83">
      <w:pPr>
        <w:pStyle w:val="Sarakstarindkopa"/>
        <w:numPr>
          <w:ilvl w:val="2"/>
          <w:numId w:val="1"/>
        </w:numPr>
        <w:ind w:left="1276"/>
        <w:jc w:val="both"/>
      </w:pPr>
      <w:r w:rsidRPr="00CC74D4">
        <w:t xml:space="preserve">tam zūd iespēja </w:t>
      </w:r>
      <w:r>
        <w:t xml:space="preserve">vai nepieciešamība </w:t>
      </w:r>
      <w:r w:rsidRPr="00CC74D4">
        <w:t>realizēt iecerēto apbūvi.</w:t>
      </w:r>
    </w:p>
    <w:p w14:paraId="3DF076B3" w14:textId="77777777" w:rsidR="00725F83" w:rsidRPr="0027694F" w:rsidRDefault="00725F83" w:rsidP="00725F83">
      <w:pPr>
        <w:pStyle w:val="Sarakstarindkopa"/>
        <w:numPr>
          <w:ilvl w:val="1"/>
          <w:numId w:val="1"/>
        </w:numPr>
        <w:jc w:val="both"/>
      </w:pPr>
      <w:r>
        <w:t xml:space="preserve"> </w:t>
      </w:r>
      <w:r w:rsidR="0027694F">
        <w:t>Pašvaldībai</w:t>
      </w:r>
      <w:r w:rsidR="0027694F" w:rsidRPr="00943C0A">
        <w:t xml:space="preserve"> ir tiesības, rakstiski informējot Apbūves tiesīgo vismaz </w:t>
      </w:r>
      <w:r w:rsidR="0027694F">
        <w:t>24</w:t>
      </w:r>
      <w:r w:rsidR="0027694F" w:rsidRPr="00943C0A">
        <w:t xml:space="preserve"> (div</w:t>
      </w:r>
      <w:r w:rsidR="0027694F">
        <w:t>desmit četri) mēnešus</w:t>
      </w:r>
      <w:r w:rsidR="0027694F" w:rsidRPr="00943C0A">
        <w:t xml:space="preserve"> iepriekš, prasīt apbūves tiesības izbeigšanu pirms apbūves tiesības termiņa beigām, neatlīdzinot apbūves </w:t>
      </w:r>
      <w:r w:rsidR="0027694F" w:rsidRPr="0027694F">
        <w:t xml:space="preserve">tiesīgajam zaudējumus, kas saistīti ar apbūves tiesības līguma pirmstermiņa izbeigšanu, ja neapbūvēts zemesgabals nepieciešams sabiedrības vajadzību nodrošināšanai vai normatīvajos aktos noteikto publisko funkciju veikšanai. </w:t>
      </w:r>
    </w:p>
    <w:p w14:paraId="4D068A91" w14:textId="77777777" w:rsidR="0027694F" w:rsidRPr="0027694F" w:rsidRDefault="0027694F" w:rsidP="00725F83">
      <w:pPr>
        <w:pStyle w:val="Sarakstarindkopa"/>
        <w:numPr>
          <w:ilvl w:val="1"/>
          <w:numId w:val="1"/>
        </w:numPr>
        <w:jc w:val="both"/>
      </w:pPr>
      <w:r w:rsidRPr="0027694F">
        <w:t xml:space="preserve"> </w:t>
      </w:r>
      <w:r w:rsidRPr="0027694F">
        <w:rPr>
          <w:shd w:val="clear" w:color="auto" w:fill="FFFFFF"/>
        </w:rPr>
        <w:t xml:space="preserve">Ja Apbūves tiesīgais vēlas pagarināt apbūves tiesības termiņu, tam, ne vēlāk kā 12 (divpadsmit) mēnešus pirms apbūves tiesības līguma termiņa iztecējuma, jāvēršas pie Pašvaldības ar rakstisku lūgumu par apbūves tiesības termiņa pagarināšanu, un Pašvaldībai ir pienākums lemt par apbūves tiesības termiņa pagarināšanu vai nepagarināšanu. Ja Apbūves tiesīgais noteiktajā termiņā nevēršas pie Pašvaldības ar rakstisku lūgumu par apbūves tiesības termiņa pagarināšanu, </w:t>
      </w:r>
      <w:r w:rsidRPr="00943C0A">
        <w:rPr>
          <w:shd w:val="clear" w:color="auto" w:fill="FFFFFF"/>
        </w:rPr>
        <w:t xml:space="preserve">Apbūves tiesīgajam pirms apbūves tiesības izbeigšanās ir pienākums atbrīvot </w:t>
      </w:r>
      <w:r w:rsidR="007F3E21">
        <w:rPr>
          <w:shd w:val="clear" w:color="auto" w:fill="FFFFFF"/>
        </w:rPr>
        <w:t>Objektu</w:t>
      </w:r>
      <w:r w:rsidRPr="00943C0A">
        <w:rPr>
          <w:shd w:val="clear" w:color="auto" w:fill="FFFFFF"/>
        </w:rPr>
        <w:t xml:space="preserve"> no nedzīvojamās ēkas</w:t>
      </w:r>
      <w:r>
        <w:rPr>
          <w:shd w:val="clear" w:color="auto" w:fill="FFFFFF"/>
        </w:rPr>
        <w:t>/</w:t>
      </w:r>
      <w:proofErr w:type="spellStart"/>
      <w:r w:rsidRPr="00943C0A">
        <w:rPr>
          <w:shd w:val="clear" w:color="auto" w:fill="FFFFFF"/>
        </w:rPr>
        <w:t>ām</w:t>
      </w:r>
      <w:proofErr w:type="spellEnd"/>
      <w:r w:rsidRPr="00943C0A">
        <w:rPr>
          <w:shd w:val="clear" w:color="auto" w:fill="FFFFFF"/>
        </w:rPr>
        <w:t xml:space="preserve">     (inženierbūves</w:t>
      </w:r>
      <w:r>
        <w:rPr>
          <w:shd w:val="clear" w:color="auto" w:fill="FFFFFF"/>
        </w:rPr>
        <w:t>/</w:t>
      </w:r>
      <w:proofErr w:type="spellStart"/>
      <w:r w:rsidRPr="00943C0A">
        <w:rPr>
          <w:shd w:val="clear" w:color="auto" w:fill="FFFFFF"/>
        </w:rPr>
        <w:t>ēm</w:t>
      </w:r>
      <w:proofErr w:type="spellEnd"/>
      <w:r w:rsidRPr="00943C0A">
        <w:rPr>
          <w:shd w:val="clear" w:color="auto" w:fill="FFFFFF"/>
        </w:rPr>
        <w:t>).</w:t>
      </w:r>
      <w:r>
        <w:rPr>
          <w:shd w:val="clear" w:color="auto" w:fill="FFFFFF"/>
        </w:rPr>
        <w:t xml:space="preserve"> </w:t>
      </w:r>
    </w:p>
    <w:p w14:paraId="0EFEB8D7" w14:textId="77777777" w:rsidR="0027694F" w:rsidRDefault="0027694F" w:rsidP="00725F83">
      <w:pPr>
        <w:pStyle w:val="Sarakstarindkopa"/>
        <w:numPr>
          <w:ilvl w:val="1"/>
          <w:numId w:val="1"/>
        </w:numPr>
        <w:jc w:val="both"/>
      </w:pPr>
      <w:r>
        <w:rPr>
          <w:shd w:val="clear" w:color="auto" w:fill="FFFFFF"/>
        </w:rPr>
        <w:t xml:space="preserve"> </w:t>
      </w:r>
      <w:r w:rsidRPr="00943C0A">
        <w:t xml:space="preserve">Ja Apbūves tiesīgais noteiktā termiņā </w:t>
      </w:r>
      <w:r w:rsidR="007F3E21">
        <w:t>Objektu</w:t>
      </w:r>
      <w:r w:rsidRPr="00943C0A">
        <w:t xml:space="preserve"> no nedzīvojamās ēkas/</w:t>
      </w:r>
      <w:proofErr w:type="spellStart"/>
      <w:r w:rsidRPr="00943C0A">
        <w:t>ām</w:t>
      </w:r>
      <w:proofErr w:type="spellEnd"/>
      <w:r w:rsidRPr="00943C0A">
        <w:t xml:space="preserve"> (inženierbūves/</w:t>
      </w:r>
      <w:proofErr w:type="spellStart"/>
      <w:r w:rsidRPr="00943C0A">
        <w:t>ēm</w:t>
      </w:r>
      <w:proofErr w:type="spellEnd"/>
      <w:r w:rsidRPr="00943C0A">
        <w:t>) neatbrīvo, Apbūves tiesīgais atlīdzina visus zau</w:t>
      </w:r>
      <w:r>
        <w:t>dējumus, kas radušies Pašvaldībai</w:t>
      </w:r>
      <w:r w:rsidRPr="00943C0A">
        <w:t xml:space="preserve"> saistībā ar nedzīvojamās ēkas/u (inženierbūves/</w:t>
      </w:r>
      <w:proofErr w:type="spellStart"/>
      <w:r w:rsidRPr="00943C0A">
        <w:t>ju</w:t>
      </w:r>
      <w:proofErr w:type="spellEnd"/>
      <w:r w:rsidRPr="00943C0A">
        <w:t>) nojaukšanu, kas uzcelta uz apbūves tiesību pamata.</w:t>
      </w:r>
      <w:r>
        <w:t xml:space="preserve"> </w:t>
      </w:r>
    </w:p>
    <w:p w14:paraId="5D05D39D" w14:textId="77777777" w:rsidR="0027694F" w:rsidRPr="00CC3FDC" w:rsidRDefault="0027694F" w:rsidP="00725F83">
      <w:pPr>
        <w:pStyle w:val="Sarakstarindkopa"/>
        <w:numPr>
          <w:ilvl w:val="1"/>
          <w:numId w:val="1"/>
        </w:numPr>
        <w:jc w:val="both"/>
      </w:pPr>
      <w:r>
        <w:rPr>
          <w:szCs w:val="28"/>
          <w:lang w:eastAsia="lv-LV"/>
        </w:rPr>
        <w:t xml:space="preserve">Ja Līguma darbības laikā tiek grozīti esošie vai pieņemti jauni normatīvie akti, kā rezultātā Apbūves tiesīgajam rodas jebkādas priekšrocības tiesības iegūt </w:t>
      </w:r>
      <w:r w:rsidR="007F3E21">
        <w:rPr>
          <w:szCs w:val="28"/>
          <w:lang w:eastAsia="lv-LV"/>
        </w:rPr>
        <w:t>Objekta</w:t>
      </w:r>
      <w:r>
        <w:rPr>
          <w:szCs w:val="28"/>
          <w:lang w:eastAsia="lv-LV"/>
        </w:rPr>
        <w:t xml:space="preserve"> īpašuma tiesības, izmantot </w:t>
      </w:r>
      <w:r w:rsidR="007F3E21">
        <w:rPr>
          <w:szCs w:val="28"/>
          <w:lang w:eastAsia="lv-LV"/>
        </w:rPr>
        <w:t>Objekta</w:t>
      </w:r>
      <w:r>
        <w:rPr>
          <w:szCs w:val="28"/>
          <w:lang w:eastAsia="lv-LV"/>
        </w:rPr>
        <w:t xml:space="preserve"> pirmpirkuma un/vai izpirkuma tiesības, tiesības noteikt un saņemt atlīdzību par izbūvētajām ēkām/būvēm Līguma izbeigšanas brīdī </w:t>
      </w:r>
      <w:proofErr w:type="spellStart"/>
      <w:r>
        <w:rPr>
          <w:szCs w:val="28"/>
          <w:lang w:eastAsia="lv-LV"/>
        </w:rPr>
        <w:t>utml</w:t>
      </w:r>
      <w:proofErr w:type="spellEnd"/>
      <w:r>
        <w:rPr>
          <w:szCs w:val="28"/>
          <w:lang w:eastAsia="lv-LV"/>
        </w:rPr>
        <w:t xml:space="preserve">., šī Līguma izpildē tiek piemēroti attiecīgie normatīvie akti. </w:t>
      </w:r>
    </w:p>
    <w:p w14:paraId="43942120" w14:textId="77777777" w:rsidR="006764F6" w:rsidRDefault="006764F6" w:rsidP="00DB5CBB">
      <w:pPr>
        <w:tabs>
          <w:tab w:val="left" w:pos="1805"/>
        </w:tabs>
        <w:jc w:val="both"/>
        <w:rPr>
          <w:color w:val="FF0000"/>
          <w:sz w:val="16"/>
          <w:szCs w:val="16"/>
        </w:rPr>
      </w:pPr>
    </w:p>
    <w:p w14:paraId="24C7A277" w14:textId="77777777" w:rsidR="00DB5CBB" w:rsidRPr="00EC08ED" w:rsidRDefault="007F3E21" w:rsidP="0027694F">
      <w:pPr>
        <w:pStyle w:val="Pamatteksts"/>
        <w:numPr>
          <w:ilvl w:val="0"/>
          <w:numId w:val="1"/>
        </w:numPr>
        <w:jc w:val="center"/>
        <w:rPr>
          <w:bCs/>
          <w:sz w:val="24"/>
          <w:szCs w:val="24"/>
        </w:rPr>
      </w:pPr>
      <w:r>
        <w:rPr>
          <w:bCs/>
          <w:sz w:val="24"/>
          <w:szCs w:val="24"/>
        </w:rPr>
        <w:t>Objekta</w:t>
      </w:r>
      <w:r w:rsidR="0027694F">
        <w:rPr>
          <w:bCs/>
          <w:sz w:val="24"/>
          <w:szCs w:val="24"/>
        </w:rPr>
        <w:t xml:space="preserve"> apbūve</w:t>
      </w:r>
    </w:p>
    <w:p w14:paraId="247DD22D" w14:textId="77777777" w:rsidR="0037056C" w:rsidRDefault="0027694F" w:rsidP="0037056C">
      <w:pPr>
        <w:pStyle w:val="Pamatteksts"/>
        <w:numPr>
          <w:ilvl w:val="1"/>
          <w:numId w:val="1"/>
        </w:numPr>
        <w:rPr>
          <w:b w:val="0"/>
          <w:sz w:val="24"/>
          <w:szCs w:val="24"/>
        </w:rPr>
      </w:pPr>
      <w:r w:rsidRPr="0037056C">
        <w:rPr>
          <w:b w:val="0"/>
          <w:sz w:val="24"/>
          <w:szCs w:val="24"/>
        </w:rPr>
        <w:t xml:space="preserve"> </w:t>
      </w:r>
      <w:r w:rsidR="007F3E21" w:rsidRPr="0037056C">
        <w:rPr>
          <w:b w:val="0"/>
          <w:sz w:val="24"/>
          <w:szCs w:val="24"/>
        </w:rPr>
        <w:t>Objekta</w:t>
      </w:r>
      <w:r w:rsidRPr="0037056C">
        <w:rPr>
          <w:b w:val="0"/>
          <w:sz w:val="24"/>
          <w:szCs w:val="24"/>
        </w:rPr>
        <w:t xml:space="preserve"> apbūvi Apbūves tiesīgais ir tiesīgs uzsākt pēc apbūves tiesības ierakstīšanas zemesgrāmatā. Pēc būvdarbu pabeigšanas Apbūves tiesīgais iesniedz Pašvaldībai </w:t>
      </w:r>
      <w:r w:rsidR="00AF4DCC" w:rsidRPr="0037056C">
        <w:rPr>
          <w:b w:val="0"/>
          <w:sz w:val="24"/>
          <w:szCs w:val="24"/>
        </w:rPr>
        <w:t>Paskaidrojuma rakstu ar Būvvaldes atzīmi par būvdarbu pabeigšanu</w:t>
      </w:r>
      <w:r w:rsidR="0037056C" w:rsidRPr="0037056C">
        <w:rPr>
          <w:b w:val="0"/>
          <w:sz w:val="24"/>
          <w:szCs w:val="24"/>
        </w:rPr>
        <w:t xml:space="preserve"> vai </w:t>
      </w:r>
      <w:r w:rsidR="0037056C" w:rsidRPr="0027694F">
        <w:rPr>
          <w:b w:val="0"/>
          <w:sz w:val="24"/>
          <w:szCs w:val="24"/>
        </w:rPr>
        <w:t>aktus par ēku (būvju) nodošanu ekspluatācijā</w:t>
      </w:r>
      <w:r w:rsidR="0037056C">
        <w:rPr>
          <w:b w:val="0"/>
          <w:sz w:val="24"/>
          <w:szCs w:val="24"/>
        </w:rPr>
        <w:t xml:space="preserve">. </w:t>
      </w:r>
    </w:p>
    <w:p w14:paraId="234DF74F" w14:textId="09F4CBA3" w:rsidR="0027694F" w:rsidRPr="0037056C" w:rsidRDefault="0027694F" w:rsidP="0027694F">
      <w:pPr>
        <w:pStyle w:val="Pamatteksts"/>
        <w:numPr>
          <w:ilvl w:val="1"/>
          <w:numId w:val="1"/>
        </w:numPr>
        <w:rPr>
          <w:b w:val="0"/>
          <w:sz w:val="24"/>
          <w:szCs w:val="24"/>
        </w:rPr>
      </w:pPr>
      <w:r w:rsidRPr="0037056C">
        <w:rPr>
          <w:b w:val="0"/>
          <w:sz w:val="24"/>
          <w:szCs w:val="24"/>
        </w:rPr>
        <w:lastRenderedPageBreak/>
        <w:t xml:space="preserve"> Apbūves tiesīgajam piešķirtās apbūves tiesības spēkā esamības laikā ir pienākums kā krietnam un gādīgam saimniekam rūpēties par apbūvei nodoto </w:t>
      </w:r>
      <w:r w:rsidR="007F3E21" w:rsidRPr="0037056C">
        <w:rPr>
          <w:b w:val="0"/>
          <w:sz w:val="24"/>
          <w:szCs w:val="24"/>
        </w:rPr>
        <w:t>Objektu</w:t>
      </w:r>
      <w:r w:rsidRPr="0037056C">
        <w:rPr>
          <w:b w:val="0"/>
          <w:sz w:val="24"/>
          <w:szCs w:val="24"/>
        </w:rPr>
        <w:t xml:space="preserve"> un atbildēt par to kā īpašniekam pret visām trešajām personām. </w:t>
      </w:r>
    </w:p>
    <w:p w14:paraId="01155FEE" w14:textId="77777777" w:rsidR="0027694F" w:rsidRDefault="0027694F" w:rsidP="0027694F">
      <w:pPr>
        <w:pStyle w:val="Pamatteksts"/>
        <w:numPr>
          <w:ilvl w:val="1"/>
          <w:numId w:val="1"/>
        </w:numPr>
        <w:rPr>
          <w:b w:val="0"/>
          <w:sz w:val="24"/>
          <w:szCs w:val="24"/>
        </w:rPr>
      </w:pPr>
      <w:r w:rsidRPr="0027694F">
        <w:rPr>
          <w:b w:val="0"/>
          <w:sz w:val="24"/>
          <w:szCs w:val="24"/>
        </w:rPr>
        <w:t xml:space="preserve">Apbūves tiesīgais apņemas patstāvīgi, par saviem līdzekļiem, iegūt visus nepieciešamos saskaņojumus, atļaujas un citus dokumentus, lai varētu izmantot </w:t>
      </w:r>
      <w:r w:rsidR="007F3E21">
        <w:rPr>
          <w:b w:val="0"/>
          <w:sz w:val="24"/>
          <w:szCs w:val="24"/>
        </w:rPr>
        <w:t>Objektu</w:t>
      </w:r>
      <w:r w:rsidRPr="0027694F">
        <w:rPr>
          <w:b w:val="0"/>
          <w:sz w:val="24"/>
          <w:szCs w:val="24"/>
        </w:rPr>
        <w:t xml:space="preserve"> savas būvniecības ieceres realizēšanai, t. sk. Apbūves tiesīgais savas būvniecības ieceres realizēšanai ir tiesīgs izstrādāt </w:t>
      </w:r>
      <w:r w:rsidR="007F3E21">
        <w:rPr>
          <w:b w:val="0"/>
          <w:sz w:val="24"/>
          <w:szCs w:val="24"/>
        </w:rPr>
        <w:t>Objekta</w:t>
      </w:r>
      <w:r w:rsidRPr="0027694F">
        <w:rPr>
          <w:b w:val="0"/>
          <w:sz w:val="24"/>
          <w:szCs w:val="24"/>
        </w:rPr>
        <w:t xml:space="preserve"> </w:t>
      </w:r>
      <w:proofErr w:type="spellStart"/>
      <w:r w:rsidRPr="0027694F">
        <w:rPr>
          <w:b w:val="0"/>
          <w:sz w:val="24"/>
          <w:szCs w:val="24"/>
        </w:rPr>
        <w:t>lokālplānojumu</w:t>
      </w:r>
      <w:proofErr w:type="spellEnd"/>
      <w:r w:rsidRPr="0027694F">
        <w:rPr>
          <w:b w:val="0"/>
          <w:sz w:val="24"/>
          <w:szCs w:val="24"/>
        </w:rPr>
        <w:t xml:space="preserve"> un/vai detālplānojumu. </w:t>
      </w:r>
    </w:p>
    <w:p w14:paraId="2C0DD2DA" w14:textId="77777777" w:rsidR="0027694F" w:rsidRDefault="0027694F" w:rsidP="0027694F">
      <w:pPr>
        <w:pStyle w:val="Pamatteksts"/>
        <w:rPr>
          <w:b w:val="0"/>
          <w:sz w:val="24"/>
          <w:szCs w:val="24"/>
        </w:rPr>
      </w:pPr>
    </w:p>
    <w:p w14:paraId="295EC12D" w14:textId="77777777" w:rsidR="0027694F" w:rsidRPr="0027694F" w:rsidRDefault="0027694F" w:rsidP="0027694F">
      <w:pPr>
        <w:pStyle w:val="Pamatteksts"/>
        <w:numPr>
          <w:ilvl w:val="0"/>
          <w:numId w:val="1"/>
        </w:numPr>
        <w:jc w:val="center"/>
        <w:rPr>
          <w:sz w:val="24"/>
          <w:szCs w:val="24"/>
        </w:rPr>
      </w:pPr>
      <w:r w:rsidRPr="0027694F">
        <w:rPr>
          <w:sz w:val="24"/>
          <w:szCs w:val="24"/>
        </w:rPr>
        <w:t>Pašvaldības tiesības un pienākumi</w:t>
      </w:r>
    </w:p>
    <w:p w14:paraId="3325A15F" w14:textId="77777777" w:rsidR="0027694F" w:rsidRDefault="0027694F" w:rsidP="0027694F">
      <w:pPr>
        <w:pStyle w:val="Pamatteksts"/>
        <w:numPr>
          <w:ilvl w:val="1"/>
          <w:numId w:val="1"/>
        </w:numPr>
        <w:rPr>
          <w:b w:val="0"/>
          <w:sz w:val="24"/>
          <w:szCs w:val="24"/>
        </w:rPr>
      </w:pPr>
      <w:r w:rsidRPr="0027694F">
        <w:rPr>
          <w:b w:val="0"/>
          <w:sz w:val="24"/>
          <w:szCs w:val="24"/>
        </w:rPr>
        <w:t xml:space="preserve"> Pašvaldībai ir pienākums atļaut (arī neierobežot un nepasliktināt) Apbūves tiesīgajam lietot apbūvei nodoto </w:t>
      </w:r>
      <w:r w:rsidR="00BB0CFB">
        <w:rPr>
          <w:b w:val="0"/>
          <w:sz w:val="24"/>
          <w:szCs w:val="24"/>
        </w:rPr>
        <w:t>Objektu</w:t>
      </w:r>
      <w:r w:rsidRPr="0027694F">
        <w:rPr>
          <w:b w:val="0"/>
          <w:sz w:val="24"/>
          <w:szCs w:val="24"/>
        </w:rPr>
        <w:t>, ciktāl tas nepieciešams apbūves tiesības izlietošanai</w:t>
      </w:r>
      <w:r>
        <w:rPr>
          <w:b w:val="0"/>
          <w:sz w:val="24"/>
          <w:szCs w:val="24"/>
        </w:rPr>
        <w:t xml:space="preserve">. </w:t>
      </w:r>
    </w:p>
    <w:p w14:paraId="45AC7651" w14:textId="77777777" w:rsidR="0027694F" w:rsidRPr="0027694F" w:rsidRDefault="0027694F" w:rsidP="0027694F">
      <w:pPr>
        <w:pStyle w:val="Pamatteksts"/>
        <w:numPr>
          <w:ilvl w:val="1"/>
          <w:numId w:val="1"/>
        </w:numPr>
        <w:rPr>
          <w:b w:val="0"/>
          <w:sz w:val="24"/>
          <w:szCs w:val="24"/>
        </w:rPr>
      </w:pPr>
      <w:r w:rsidRPr="0027694F">
        <w:rPr>
          <w:b w:val="0"/>
          <w:sz w:val="24"/>
          <w:szCs w:val="24"/>
        </w:rPr>
        <w:t xml:space="preserve"> Pašvaldībai ir tiesības kontrolēt, vai </w:t>
      </w:r>
      <w:r w:rsidR="00BB0CFB">
        <w:rPr>
          <w:b w:val="0"/>
          <w:sz w:val="24"/>
          <w:szCs w:val="24"/>
        </w:rPr>
        <w:t>Objekts</w:t>
      </w:r>
      <w:r w:rsidRPr="0027694F">
        <w:rPr>
          <w:b w:val="0"/>
          <w:sz w:val="24"/>
          <w:szCs w:val="24"/>
        </w:rPr>
        <w:t xml:space="preserve"> tiek izmantots atbilstoši līguma nosacījumiem un prasīt Apbūves tiesīgajam nekavējoties novērst tā darbības vai bezdarbības dēļ radīto līguma nosacījumu pārkāpumu sekas un atlīdzināt zaudējumus. </w:t>
      </w:r>
    </w:p>
    <w:p w14:paraId="0443D77C" w14:textId="77777777" w:rsidR="0027694F" w:rsidRDefault="0027694F" w:rsidP="0027694F">
      <w:pPr>
        <w:pStyle w:val="Pamatteksts"/>
        <w:rPr>
          <w:b w:val="0"/>
          <w:sz w:val="24"/>
          <w:szCs w:val="24"/>
        </w:rPr>
      </w:pPr>
    </w:p>
    <w:p w14:paraId="39AE67F2" w14:textId="77777777" w:rsidR="0027694F" w:rsidRDefault="0027694F" w:rsidP="0027694F">
      <w:pPr>
        <w:pStyle w:val="Pamatteksts"/>
        <w:rPr>
          <w:b w:val="0"/>
          <w:sz w:val="24"/>
          <w:szCs w:val="24"/>
        </w:rPr>
      </w:pPr>
    </w:p>
    <w:p w14:paraId="72D675B8" w14:textId="77777777" w:rsidR="0027694F" w:rsidRPr="0027694F" w:rsidRDefault="0027694F" w:rsidP="0027694F">
      <w:pPr>
        <w:pStyle w:val="Pamatteksts"/>
        <w:numPr>
          <w:ilvl w:val="0"/>
          <w:numId w:val="1"/>
        </w:numPr>
        <w:jc w:val="center"/>
        <w:rPr>
          <w:sz w:val="24"/>
          <w:szCs w:val="24"/>
        </w:rPr>
      </w:pPr>
      <w:r w:rsidRPr="0027694F">
        <w:rPr>
          <w:sz w:val="24"/>
          <w:szCs w:val="24"/>
        </w:rPr>
        <w:t>Apbūves tiesīgā tiesības un pienākumi</w:t>
      </w:r>
    </w:p>
    <w:p w14:paraId="286F06A3" w14:textId="77777777" w:rsidR="0027694F" w:rsidRDefault="0027694F" w:rsidP="0027694F">
      <w:pPr>
        <w:pStyle w:val="Pamatteksts"/>
        <w:numPr>
          <w:ilvl w:val="1"/>
          <w:numId w:val="1"/>
        </w:numPr>
        <w:rPr>
          <w:b w:val="0"/>
          <w:sz w:val="24"/>
          <w:szCs w:val="24"/>
        </w:rPr>
      </w:pPr>
      <w:r w:rsidRPr="0027694F">
        <w:rPr>
          <w:b w:val="0"/>
          <w:sz w:val="24"/>
          <w:szCs w:val="24"/>
        </w:rPr>
        <w:t xml:space="preserve"> Apbūves tiesīgajam līguma darbības laikā ir tiesības netraucēti izmantot </w:t>
      </w:r>
      <w:r w:rsidR="00BB0CFB">
        <w:rPr>
          <w:b w:val="0"/>
          <w:sz w:val="24"/>
          <w:szCs w:val="24"/>
        </w:rPr>
        <w:t>Objektu</w:t>
      </w:r>
      <w:r w:rsidRPr="0027694F">
        <w:rPr>
          <w:b w:val="0"/>
          <w:sz w:val="24"/>
          <w:szCs w:val="24"/>
        </w:rPr>
        <w:t xml:space="preserve"> atbilstoši līgumā noteiktajam mērķim, tajā skaitā īstenot apbūves tiesību. </w:t>
      </w:r>
    </w:p>
    <w:p w14:paraId="465E592E" w14:textId="77777777" w:rsidR="0027694F" w:rsidRDefault="0027694F" w:rsidP="0027694F">
      <w:pPr>
        <w:pStyle w:val="Pamatteksts"/>
        <w:numPr>
          <w:ilvl w:val="1"/>
          <w:numId w:val="1"/>
        </w:numPr>
        <w:rPr>
          <w:b w:val="0"/>
          <w:sz w:val="24"/>
          <w:szCs w:val="24"/>
        </w:rPr>
      </w:pPr>
      <w:r>
        <w:rPr>
          <w:b w:val="0"/>
          <w:sz w:val="24"/>
          <w:szCs w:val="24"/>
        </w:rPr>
        <w:t xml:space="preserve"> </w:t>
      </w:r>
      <w:r w:rsidRPr="0027694F">
        <w:rPr>
          <w:b w:val="0"/>
          <w:sz w:val="24"/>
          <w:szCs w:val="24"/>
        </w:rPr>
        <w:t xml:space="preserve">Apbūves tiesīgais apņemas lietot </w:t>
      </w:r>
      <w:r w:rsidR="00BB0CFB">
        <w:rPr>
          <w:b w:val="0"/>
          <w:sz w:val="24"/>
          <w:szCs w:val="24"/>
        </w:rPr>
        <w:t>Objektu</w:t>
      </w:r>
      <w:r w:rsidRPr="0027694F">
        <w:rPr>
          <w:b w:val="0"/>
          <w:sz w:val="24"/>
          <w:szCs w:val="24"/>
        </w:rPr>
        <w:t xml:space="preserve"> atbilstoši līgumā noteiktajam mērķim, ievērot Zemesgrāmatā ierakstītus zemes lietošanas ierobežojumus un apgrūtinājumus, ja tādus nosaka normatīvie akti vai saskaņā ar normatīvajiem aktiem</w:t>
      </w:r>
      <w:r w:rsidR="00AB181F">
        <w:rPr>
          <w:b w:val="0"/>
          <w:sz w:val="24"/>
          <w:szCs w:val="24"/>
        </w:rPr>
        <w:t>, ko izdevušas</w:t>
      </w:r>
      <w:r w:rsidRPr="0027694F">
        <w:rPr>
          <w:b w:val="0"/>
          <w:sz w:val="24"/>
          <w:szCs w:val="24"/>
        </w:rPr>
        <w:t xml:space="preserve"> kompetentas valsts vai pašvaldības institūcijas. </w:t>
      </w:r>
    </w:p>
    <w:p w14:paraId="2C901BDE" w14:textId="77777777" w:rsidR="00AB181F" w:rsidRDefault="00AB181F" w:rsidP="0027694F">
      <w:pPr>
        <w:pStyle w:val="Pamatteksts"/>
        <w:numPr>
          <w:ilvl w:val="1"/>
          <w:numId w:val="1"/>
        </w:numPr>
        <w:rPr>
          <w:b w:val="0"/>
          <w:sz w:val="24"/>
          <w:szCs w:val="24"/>
        </w:rPr>
      </w:pPr>
      <w:r>
        <w:rPr>
          <w:b w:val="0"/>
          <w:sz w:val="24"/>
          <w:szCs w:val="24"/>
        </w:rPr>
        <w:t xml:space="preserve"> </w:t>
      </w:r>
      <w:r w:rsidRPr="00AB181F">
        <w:rPr>
          <w:b w:val="0"/>
          <w:sz w:val="24"/>
          <w:szCs w:val="24"/>
        </w:rPr>
        <w:t xml:space="preserve">Apbūves tiesīgajam ir pienākums atlīdzināt tā rīcības rezultātā nodarīto kaitējumu citu zemju īpašniekiem, sabiedrībai vai dabai. </w:t>
      </w:r>
    </w:p>
    <w:p w14:paraId="2F89EB8A" w14:textId="77777777" w:rsidR="00AB181F" w:rsidRDefault="00AB181F" w:rsidP="00AB181F">
      <w:pPr>
        <w:pStyle w:val="Pamatteksts"/>
        <w:rPr>
          <w:b w:val="0"/>
          <w:sz w:val="24"/>
          <w:szCs w:val="24"/>
        </w:rPr>
      </w:pPr>
    </w:p>
    <w:p w14:paraId="591DE971" w14:textId="77777777" w:rsidR="00AB181F" w:rsidRDefault="00AB181F" w:rsidP="00AB181F">
      <w:pPr>
        <w:pStyle w:val="Pamatteksts"/>
        <w:rPr>
          <w:b w:val="0"/>
          <w:sz w:val="24"/>
          <w:szCs w:val="24"/>
        </w:rPr>
      </w:pPr>
    </w:p>
    <w:p w14:paraId="6B918BDC" w14:textId="77777777" w:rsidR="00AB181F" w:rsidRPr="00AB181F" w:rsidRDefault="00AB181F" w:rsidP="00AB181F">
      <w:pPr>
        <w:pStyle w:val="Pamatteksts"/>
        <w:numPr>
          <w:ilvl w:val="0"/>
          <w:numId w:val="1"/>
        </w:numPr>
        <w:jc w:val="center"/>
        <w:rPr>
          <w:sz w:val="24"/>
          <w:szCs w:val="24"/>
        </w:rPr>
      </w:pPr>
      <w:r w:rsidRPr="00AB181F">
        <w:rPr>
          <w:sz w:val="24"/>
          <w:szCs w:val="24"/>
        </w:rPr>
        <w:t>Nepārvaramā vara</w:t>
      </w:r>
    </w:p>
    <w:p w14:paraId="49AF61C5" w14:textId="77777777" w:rsidR="00AB181F" w:rsidRPr="00AB181F" w:rsidRDefault="00AB181F" w:rsidP="00AB181F">
      <w:pPr>
        <w:pStyle w:val="Pamatteksts"/>
        <w:numPr>
          <w:ilvl w:val="1"/>
          <w:numId w:val="1"/>
        </w:numPr>
        <w:rPr>
          <w:b w:val="0"/>
          <w:sz w:val="24"/>
          <w:szCs w:val="24"/>
        </w:rPr>
      </w:pPr>
      <w:r>
        <w:rPr>
          <w:b w:val="0"/>
          <w:sz w:val="24"/>
          <w:szCs w:val="24"/>
        </w:rPr>
        <w:t xml:space="preserve"> </w:t>
      </w:r>
      <w:r w:rsidRPr="00AB181F">
        <w:rPr>
          <w:b w:val="0"/>
          <w:sz w:val="24"/>
          <w:szCs w:val="24"/>
        </w:rPr>
        <w:t xml:space="preserve">Puses tiek atbrīvotas no atbildības par pilnīgu vai daļēju Līguma saistību neizpildi, ja saistību izpilde nav iespējama nepārvaramas varas iestāšanās rezultātā. </w:t>
      </w:r>
    </w:p>
    <w:p w14:paraId="68469D4D" w14:textId="77777777" w:rsidR="00AB181F" w:rsidRPr="00AB181F" w:rsidRDefault="00AB181F" w:rsidP="00AB181F">
      <w:pPr>
        <w:pStyle w:val="Pamatteksts"/>
        <w:numPr>
          <w:ilvl w:val="1"/>
          <w:numId w:val="1"/>
        </w:numPr>
        <w:rPr>
          <w:b w:val="0"/>
          <w:sz w:val="24"/>
          <w:szCs w:val="24"/>
        </w:rPr>
      </w:pPr>
      <w:r w:rsidRPr="00AB181F">
        <w:rPr>
          <w:b w:val="0"/>
          <w:sz w:val="24"/>
          <w:szCs w:val="24"/>
        </w:rPr>
        <w:t xml:space="preserve"> Par nepārvaramu varu nepārprotami tiks atzīti – stihiskas nelaimes, dabas katastrofas, epidēmijas, kara darbība, streiki, iekšējie valsts nemieri, blokādes un citi apstākļi, ko Līgumu slēdzot </w:t>
      </w:r>
      <w:r w:rsidR="007F3E21">
        <w:rPr>
          <w:b w:val="0"/>
          <w:sz w:val="24"/>
          <w:szCs w:val="24"/>
        </w:rPr>
        <w:t>Puses</w:t>
      </w:r>
      <w:r w:rsidRPr="00AB181F">
        <w:rPr>
          <w:b w:val="0"/>
          <w:sz w:val="24"/>
          <w:szCs w:val="24"/>
        </w:rPr>
        <w:t xml:space="preserve"> nevarēja paredzēt un novērst.</w:t>
      </w:r>
    </w:p>
    <w:p w14:paraId="780D91E6" w14:textId="77777777" w:rsidR="00AB181F" w:rsidRPr="00AB181F" w:rsidRDefault="00AB181F" w:rsidP="00AB181F">
      <w:pPr>
        <w:pStyle w:val="Pamatteksts"/>
        <w:numPr>
          <w:ilvl w:val="1"/>
          <w:numId w:val="1"/>
        </w:numPr>
        <w:rPr>
          <w:b w:val="0"/>
          <w:sz w:val="24"/>
          <w:szCs w:val="24"/>
        </w:rPr>
      </w:pPr>
      <w:r w:rsidRPr="00AB181F">
        <w:rPr>
          <w:b w:val="0"/>
          <w:sz w:val="24"/>
          <w:szCs w:val="24"/>
        </w:rPr>
        <w:t xml:space="preserve"> Gadījumā, ja kādai no Pusēm nav iespējams pienācīgi izpildīt Līguma saistības sakarā ar nepārvaramas</w:t>
      </w:r>
      <w:r w:rsidRPr="00AB181F">
        <w:rPr>
          <w:b w:val="0"/>
          <w:sz w:val="24"/>
          <w:szCs w:val="28"/>
        </w:rPr>
        <w:t xml:space="preserve"> varas iestāšanos, tai nekavējoties, bet ne vēlāk kā 1 (viena) mēneša laikā pēc šādu apstākļu iestāšanās, rakstiski jāpaziņo par to otrai Pusei un jāiesniedz dokuments, kas apliecinātu nepārvaramas varas iestāšanās faktu. Puse, kas neievēro šo noteikumu, zaudē tiesības atsaukties uz nepārvaramu varu kā līgumsaistību neizpildes vai nepienācīgas izpildes pamatu.</w:t>
      </w:r>
    </w:p>
    <w:p w14:paraId="3BA31938" w14:textId="77777777" w:rsidR="00AB181F" w:rsidRDefault="00AB181F" w:rsidP="00AB181F">
      <w:pPr>
        <w:pStyle w:val="Pamatteksts"/>
        <w:rPr>
          <w:b w:val="0"/>
          <w:sz w:val="24"/>
          <w:szCs w:val="28"/>
        </w:rPr>
      </w:pPr>
    </w:p>
    <w:p w14:paraId="7B0B4C23" w14:textId="77777777" w:rsidR="00AB181F" w:rsidRDefault="00AB181F" w:rsidP="00AB181F">
      <w:pPr>
        <w:pStyle w:val="Pamatteksts"/>
        <w:rPr>
          <w:b w:val="0"/>
          <w:sz w:val="24"/>
          <w:szCs w:val="28"/>
        </w:rPr>
      </w:pPr>
    </w:p>
    <w:p w14:paraId="7B74CFE6" w14:textId="77777777" w:rsidR="00AB181F" w:rsidRPr="00BB56B8" w:rsidRDefault="00AB181F" w:rsidP="00BB56B8">
      <w:pPr>
        <w:pStyle w:val="Pamatteksts"/>
        <w:numPr>
          <w:ilvl w:val="0"/>
          <w:numId w:val="1"/>
        </w:numPr>
        <w:jc w:val="center"/>
        <w:rPr>
          <w:sz w:val="24"/>
          <w:szCs w:val="24"/>
        </w:rPr>
      </w:pPr>
      <w:r w:rsidRPr="00BB56B8">
        <w:rPr>
          <w:sz w:val="24"/>
          <w:szCs w:val="28"/>
        </w:rPr>
        <w:t>Noslēguma jautājumi</w:t>
      </w:r>
    </w:p>
    <w:p w14:paraId="4B58AE0E" w14:textId="77777777" w:rsidR="00AB181F" w:rsidRPr="00AB181F" w:rsidRDefault="00AB181F" w:rsidP="00AB181F">
      <w:pPr>
        <w:pStyle w:val="Pamatteksts"/>
        <w:numPr>
          <w:ilvl w:val="1"/>
          <w:numId w:val="1"/>
        </w:numPr>
        <w:rPr>
          <w:b w:val="0"/>
          <w:sz w:val="24"/>
          <w:szCs w:val="24"/>
        </w:rPr>
      </w:pPr>
      <w:r>
        <w:rPr>
          <w:b w:val="0"/>
          <w:sz w:val="24"/>
          <w:szCs w:val="28"/>
        </w:rPr>
        <w:t xml:space="preserve"> </w:t>
      </w:r>
      <w:r w:rsidR="007F3E21">
        <w:rPr>
          <w:b w:val="0"/>
          <w:sz w:val="24"/>
          <w:szCs w:val="24"/>
        </w:rPr>
        <w:t>Puse</w:t>
      </w:r>
      <w:r w:rsidRPr="00AB181F">
        <w:rPr>
          <w:b w:val="0"/>
          <w:sz w:val="24"/>
          <w:szCs w:val="24"/>
        </w:rPr>
        <w:t xml:space="preserve">, </w:t>
      </w:r>
      <w:r w:rsidR="007F3E21">
        <w:rPr>
          <w:b w:val="0"/>
          <w:sz w:val="24"/>
          <w:szCs w:val="24"/>
        </w:rPr>
        <w:t>kas</w:t>
      </w:r>
      <w:r w:rsidRPr="00AB181F">
        <w:rPr>
          <w:b w:val="0"/>
          <w:sz w:val="24"/>
          <w:szCs w:val="24"/>
        </w:rPr>
        <w:t xml:space="preserve"> nav pildīj</w:t>
      </w:r>
      <w:r w:rsidR="007F3E21">
        <w:rPr>
          <w:b w:val="0"/>
          <w:sz w:val="24"/>
          <w:szCs w:val="24"/>
        </w:rPr>
        <w:t>usi</w:t>
      </w:r>
      <w:r w:rsidRPr="00AB181F">
        <w:rPr>
          <w:b w:val="0"/>
          <w:sz w:val="24"/>
          <w:szCs w:val="24"/>
        </w:rPr>
        <w:t xml:space="preserve"> vai ir nepienācīgi pildīj</w:t>
      </w:r>
      <w:r w:rsidR="007F3E21">
        <w:rPr>
          <w:b w:val="0"/>
          <w:sz w:val="24"/>
          <w:szCs w:val="24"/>
        </w:rPr>
        <w:t>usi</w:t>
      </w:r>
      <w:r w:rsidRPr="00AB181F">
        <w:rPr>
          <w:b w:val="0"/>
          <w:sz w:val="24"/>
          <w:szCs w:val="24"/>
        </w:rPr>
        <w:t xml:space="preserve"> savas šajā līgumā noteiktās saistības, pilnā mērā atlīdzina visus zaudējumus, kas nodarīti otr</w:t>
      </w:r>
      <w:r w:rsidR="007F3E21">
        <w:rPr>
          <w:b w:val="0"/>
          <w:sz w:val="24"/>
          <w:szCs w:val="24"/>
        </w:rPr>
        <w:t>ai Pusei</w:t>
      </w:r>
      <w:r w:rsidRPr="00AB181F">
        <w:rPr>
          <w:b w:val="0"/>
          <w:sz w:val="24"/>
          <w:szCs w:val="24"/>
        </w:rPr>
        <w:t xml:space="preserve">. </w:t>
      </w:r>
    </w:p>
    <w:p w14:paraId="241A2089" w14:textId="77777777" w:rsidR="00AB181F" w:rsidRPr="00AB181F" w:rsidRDefault="00AB181F" w:rsidP="00AB181F">
      <w:pPr>
        <w:pStyle w:val="Pamatteksts"/>
        <w:numPr>
          <w:ilvl w:val="1"/>
          <w:numId w:val="1"/>
        </w:numPr>
        <w:rPr>
          <w:b w:val="0"/>
          <w:sz w:val="24"/>
          <w:szCs w:val="24"/>
        </w:rPr>
      </w:pPr>
      <w:r w:rsidRPr="00AB181F">
        <w:rPr>
          <w:b w:val="0"/>
          <w:sz w:val="24"/>
          <w:szCs w:val="24"/>
        </w:rPr>
        <w:t xml:space="preserve"> Visa šī līguma izpildes ietvaros iegūtā informācija ir konfidenciāla un nav izpaužama citādi, kā normatīvajos aktos paredzētajā kārtībā un tikai normatīvajos aktos noteiktajām institūcijām. </w:t>
      </w:r>
    </w:p>
    <w:p w14:paraId="195EEC42" w14:textId="77777777" w:rsidR="00AB181F" w:rsidRPr="00AB181F" w:rsidRDefault="00AB181F" w:rsidP="00AB181F">
      <w:pPr>
        <w:pStyle w:val="Pamatteksts"/>
        <w:numPr>
          <w:ilvl w:val="1"/>
          <w:numId w:val="1"/>
        </w:numPr>
        <w:rPr>
          <w:b w:val="0"/>
          <w:sz w:val="24"/>
          <w:szCs w:val="24"/>
        </w:rPr>
      </w:pPr>
      <w:r w:rsidRPr="00AB181F">
        <w:rPr>
          <w:b w:val="0"/>
          <w:sz w:val="24"/>
          <w:szCs w:val="24"/>
        </w:rPr>
        <w:t xml:space="preserve"> Līgums ir saistošs </w:t>
      </w:r>
      <w:r w:rsidR="007F3E21">
        <w:rPr>
          <w:b w:val="0"/>
          <w:sz w:val="24"/>
          <w:szCs w:val="24"/>
        </w:rPr>
        <w:t>Pusēm</w:t>
      </w:r>
      <w:r w:rsidRPr="00AB181F">
        <w:rPr>
          <w:b w:val="0"/>
          <w:sz w:val="24"/>
          <w:szCs w:val="24"/>
        </w:rPr>
        <w:t xml:space="preserve">, kā arī to tiesību un saistību pārņēmējiem. </w:t>
      </w:r>
    </w:p>
    <w:p w14:paraId="699A5433" w14:textId="77777777" w:rsidR="00AB181F" w:rsidRPr="00AB181F" w:rsidRDefault="00AB181F" w:rsidP="00AB181F">
      <w:pPr>
        <w:pStyle w:val="Pamatteksts"/>
        <w:numPr>
          <w:ilvl w:val="1"/>
          <w:numId w:val="1"/>
        </w:numPr>
        <w:rPr>
          <w:b w:val="0"/>
          <w:sz w:val="24"/>
          <w:szCs w:val="24"/>
        </w:rPr>
      </w:pPr>
      <w:r w:rsidRPr="00AB181F">
        <w:rPr>
          <w:b w:val="0"/>
          <w:sz w:val="24"/>
          <w:szCs w:val="24"/>
        </w:rPr>
        <w:t>Jebkuri strīdi šī līguma sakarā tiek risināti pārrunu ceļā, ja strīda risinājums pārrunu ceļā nav rodams, tad tas tiek risināts LR tiesu instancēs, saskaņā ar LR spēkā esošajām tiesību normām</w:t>
      </w:r>
    </w:p>
    <w:p w14:paraId="609D1984" w14:textId="77777777" w:rsidR="00AB181F" w:rsidRPr="00AB181F" w:rsidRDefault="00AB181F" w:rsidP="00AB181F">
      <w:pPr>
        <w:pStyle w:val="Pamatteksts"/>
        <w:numPr>
          <w:ilvl w:val="1"/>
          <w:numId w:val="1"/>
        </w:numPr>
        <w:rPr>
          <w:b w:val="0"/>
          <w:sz w:val="24"/>
          <w:szCs w:val="24"/>
        </w:rPr>
      </w:pPr>
      <w:r w:rsidRPr="00AB181F">
        <w:rPr>
          <w:b w:val="0"/>
          <w:sz w:val="24"/>
          <w:szCs w:val="24"/>
        </w:rPr>
        <w:t xml:space="preserve"> Līguma oriģināls ir elektroniskā formātā, abpusēji  parakstīts ar drošu elektronisko parakstu un satur laika zīmogu. Līguma parakstīšanas datums ir pēdējā pievienotā droša elektroniskā paraksta un tā laika zīmoga datums. </w:t>
      </w:r>
    </w:p>
    <w:p w14:paraId="05E8D9DD" w14:textId="77777777" w:rsidR="00AB181F" w:rsidRDefault="00AB181F" w:rsidP="00DB5CBB">
      <w:pPr>
        <w:tabs>
          <w:tab w:val="num" w:pos="0"/>
          <w:tab w:val="num" w:pos="570"/>
        </w:tabs>
        <w:spacing w:after="120"/>
        <w:jc w:val="both"/>
        <w:rPr>
          <w:b/>
        </w:rPr>
      </w:pPr>
    </w:p>
    <w:p w14:paraId="50FA9EE5" w14:textId="77777777" w:rsidR="00BB56B8" w:rsidRDefault="00BB56B8" w:rsidP="00DB5CBB">
      <w:pPr>
        <w:tabs>
          <w:tab w:val="num" w:pos="0"/>
          <w:tab w:val="num" w:pos="570"/>
        </w:tabs>
        <w:spacing w:after="120"/>
        <w:jc w:val="both"/>
        <w:rPr>
          <w:b/>
        </w:rPr>
      </w:pPr>
    </w:p>
    <w:p w14:paraId="39AE8617" w14:textId="77777777" w:rsidR="00DB5CBB" w:rsidRPr="00AB181F" w:rsidRDefault="00AB181F" w:rsidP="00BB56B8">
      <w:pPr>
        <w:pStyle w:val="Sarakstarindkopa"/>
        <w:numPr>
          <w:ilvl w:val="0"/>
          <w:numId w:val="1"/>
        </w:numPr>
        <w:tabs>
          <w:tab w:val="num" w:pos="0"/>
          <w:tab w:val="num" w:pos="570"/>
        </w:tabs>
        <w:spacing w:after="120"/>
        <w:jc w:val="center"/>
        <w:rPr>
          <w:b/>
        </w:rPr>
      </w:pPr>
      <w:r>
        <w:rPr>
          <w:b/>
        </w:rPr>
        <w:t>Pu</w:t>
      </w:r>
      <w:r w:rsidR="00BB56B8">
        <w:rPr>
          <w:b/>
        </w:rPr>
        <w:t>šu adreses un rekvizīti</w:t>
      </w:r>
    </w:p>
    <w:tbl>
      <w:tblPr>
        <w:tblW w:w="0" w:type="dxa"/>
        <w:tblInd w:w="108" w:type="dxa"/>
        <w:tblLayout w:type="fixed"/>
        <w:tblLook w:val="04A0" w:firstRow="1" w:lastRow="0" w:firstColumn="1" w:lastColumn="0" w:noHBand="0" w:noVBand="1"/>
      </w:tblPr>
      <w:tblGrid>
        <w:gridCol w:w="4395"/>
        <w:gridCol w:w="236"/>
        <w:gridCol w:w="4444"/>
      </w:tblGrid>
      <w:tr w:rsidR="00DB5CBB" w:rsidRPr="00CC3FDC" w14:paraId="117AFA4E" w14:textId="77777777" w:rsidTr="00B76456">
        <w:tc>
          <w:tcPr>
            <w:tcW w:w="4395" w:type="dxa"/>
            <w:tcBorders>
              <w:top w:val="single" w:sz="4" w:space="0" w:color="auto"/>
              <w:left w:val="single" w:sz="4" w:space="0" w:color="auto"/>
              <w:bottom w:val="nil"/>
              <w:right w:val="single" w:sz="4" w:space="0" w:color="auto"/>
            </w:tcBorders>
            <w:hideMark/>
          </w:tcPr>
          <w:p w14:paraId="775B0475" w14:textId="77777777" w:rsidR="00DB5CBB" w:rsidRPr="00CC3FDC" w:rsidRDefault="00DB5CBB" w:rsidP="00B76456">
            <w:pPr>
              <w:rPr>
                <w:b/>
              </w:rPr>
            </w:pPr>
          </w:p>
        </w:tc>
        <w:tc>
          <w:tcPr>
            <w:tcW w:w="236" w:type="dxa"/>
            <w:tcBorders>
              <w:top w:val="nil"/>
              <w:left w:val="single" w:sz="4" w:space="0" w:color="auto"/>
              <w:bottom w:val="nil"/>
              <w:right w:val="single" w:sz="4" w:space="0" w:color="auto"/>
            </w:tcBorders>
          </w:tcPr>
          <w:p w14:paraId="79C6F01D" w14:textId="77777777" w:rsidR="00DB5CBB" w:rsidRPr="00CC3FDC" w:rsidRDefault="00DB5CBB" w:rsidP="00B76456"/>
        </w:tc>
        <w:tc>
          <w:tcPr>
            <w:tcW w:w="4444" w:type="dxa"/>
            <w:tcBorders>
              <w:top w:val="single" w:sz="4" w:space="0" w:color="auto"/>
              <w:left w:val="single" w:sz="4" w:space="0" w:color="auto"/>
              <w:bottom w:val="nil"/>
              <w:right w:val="single" w:sz="4" w:space="0" w:color="auto"/>
            </w:tcBorders>
            <w:hideMark/>
          </w:tcPr>
          <w:p w14:paraId="5FF6933A" w14:textId="77777777" w:rsidR="00DB5CBB" w:rsidRPr="00CC3FDC" w:rsidRDefault="00BB56B8" w:rsidP="00B76456">
            <w:pPr>
              <w:rPr>
                <w:b/>
              </w:rPr>
            </w:pPr>
            <w:r>
              <w:rPr>
                <w:b/>
              </w:rPr>
              <w:t>Apbūves tiesīgais</w:t>
            </w:r>
          </w:p>
        </w:tc>
      </w:tr>
      <w:tr w:rsidR="00DB5CBB" w:rsidRPr="00CC3FDC" w14:paraId="444EFDCC" w14:textId="77777777" w:rsidTr="00B76456">
        <w:tc>
          <w:tcPr>
            <w:tcW w:w="4395" w:type="dxa"/>
            <w:tcBorders>
              <w:top w:val="nil"/>
              <w:left w:val="single" w:sz="4" w:space="0" w:color="auto"/>
              <w:bottom w:val="single" w:sz="4" w:space="0" w:color="auto"/>
              <w:right w:val="single" w:sz="4" w:space="0" w:color="auto"/>
            </w:tcBorders>
          </w:tcPr>
          <w:p w14:paraId="35E13AD5" w14:textId="77777777" w:rsidR="00DB5CBB" w:rsidRPr="00CC3FDC" w:rsidRDefault="00DB5CBB" w:rsidP="00B76456"/>
          <w:p w14:paraId="1C9AD592" w14:textId="77777777" w:rsidR="00DB5CBB" w:rsidRPr="00CC3FDC" w:rsidRDefault="00DB5CBB" w:rsidP="00B76456">
            <w:r w:rsidRPr="00CC3FDC">
              <w:t>Krāslavas novada pašvaldība</w:t>
            </w:r>
          </w:p>
        </w:tc>
        <w:tc>
          <w:tcPr>
            <w:tcW w:w="236" w:type="dxa"/>
            <w:tcBorders>
              <w:top w:val="nil"/>
              <w:left w:val="single" w:sz="4" w:space="0" w:color="auto"/>
              <w:bottom w:val="nil"/>
              <w:right w:val="single" w:sz="4" w:space="0" w:color="auto"/>
            </w:tcBorders>
          </w:tcPr>
          <w:p w14:paraId="7B0013DC" w14:textId="77777777" w:rsidR="00DB5CBB" w:rsidRPr="00CC3FDC" w:rsidRDefault="00DB5CBB" w:rsidP="00B76456"/>
        </w:tc>
        <w:tc>
          <w:tcPr>
            <w:tcW w:w="4444" w:type="dxa"/>
            <w:tcBorders>
              <w:top w:val="nil"/>
              <w:left w:val="single" w:sz="4" w:space="0" w:color="auto"/>
              <w:bottom w:val="single" w:sz="4" w:space="0" w:color="auto"/>
              <w:right w:val="single" w:sz="4" w:space="0" w:color="auto"/>
            </w:tcBorders>
          </w:tcPr>
          <w:p w14:paraId="4D06C63F" w14:textId="77777777" w:rsidR="00DB5CBB" w:rsidRPr="00CC3FDC" w:rsidRDefault="00DB5CBB" w:rsidP="00B76456"/>
          <w:p w14:paraId="17F04B50" w14:textId="77777777" w:rsidR="00DB5CBB" w:rsidRPr="00CC3FDC" w:rsidRDefault="00DB5CBB" w:rsidP="00B76456"/>
          <w:p w14:paraId="7885E92B" w14:textId="77777777" w:rsidR="00DB5CBB" w:rsidRPr="00CC3FDC" w:rsidRDefault="00DB5CBB" w:rsidP="00B76456">
            <w:r w:rsidRPr="00CC3FDC">
              <w:t>Vārds, uzvārds/nosaukums</w:t>
            </w:r>
          </w:p>
        </w:tc>
      </w:tr>
      <w:tr w:rsidR="00DB5CBB" w:rsidRPr="00CC3FDC" w14:paraId="206828EC" w14:textId="77777777" w:rsidTr="00B76456">
        <w:tc>
          <w:tcPr>
            <w:tcW w:w="4395" w:type="dxa"/>
            <w:tcBorders>
              <w:top w:val="nil"/>
              <w:left w:val="single" w:sz="4" w:space="0" w:color="auto"/>
              <w:bottom w:val="single" w:sz="4" w:space="0" w:color="auto"/>
              <w:right w:val="single" w:sz="4" w:space="0" w:color="auto"/>
            </w:tcBorders>
            <w:hideMark/>
          </w:tcPr>
          <w:p w14:paraId="256B5999" w14:textId="77777777" w:rsidR="00DB5CBB" w:rsidRPr="00CC3FDC" w:rsidRDefault="00DB5CBB" w:rsidP="00B76456">
            <w:proofErr w:type="spellStart"/>
            <w:r w:rsidRPr="00CC3FDC">
              <w:t>Reģ</w:t>
            </w:r>
            <w:proofErr w:type="spellEnd"/>
            <w:r w:rsidRPr="00CC3FDC">
              <w:t>. Nr. 90001267487</w:t>
            </w:r>
          </w:p>
        </w:tc>
        <w:tc>
          <w:tcPr>
            <w:tcW w:w="236" w:type="dxa"/>
            <w:tcBorders>
              <w:top w:val="nil"/>
              <w:left w:val="single" w:sz="4" w:space="0" w:color="auto"/>
              <w:bottom w:val="nil"/>
              <w:right w:val="single" w:sz="4" w:space="0" w:color="auto"/>
            </w:tcBorders>
          </w:tcPr>
          <w:p w14:paraId="2258F7EF" w14:textId="77777777" w:rsidR="00DB5CBB" w:rsidRPr="00CC3FDC" w:rsidRDefault="00DB5CBB" w:rsidP="00B76456"/>
        </w:tc>
        <w:tc>
          <w:tcPr>
            <w:tcW w:w="4444" w:type="dxa"/>
            <w:tcBorders>
              <w:top w:val="nil"/>
              <w:left w:val="single" w:sz="4" w:space="0" w:color="auto"/>
              <w:bottom w:val="single" w:sz="4" w:space="0" w:color="auto"/>
              <w:right w:val="single" w:sz="4" w:space="0" w:color="auto"/>
            </w:tcBorders>
            <w:hideMark/>
          </w:tcPr>
          <w:p w14:paraId="4A2C4BE3" w14:textId="77777777" w:rsidR="00DB5CBB" w:rsidRPr="00CC3FDC" w:rsidRDefault="00DB5CBB" w:rsidP="00B76456">
            <w:r w:rsidRPr="00CC3FDC">
              <w:t xml:space="preserve">personas kods/ </w:t>
            </w:r>
            <w:proofErr w:type="spellStart"/>
            <w:r w:rsidRPr="00CC3FDC">
              <w:t>Reģ</w:t>
            </w:r>
            <w:proofErr w:type="spellEnd"/>
            <w:r w:rsidRPr="00CC3FDC">
              <w:t xml:space="preserve">. Nr. </w:t>
            </w:r>
          </w:p>
        </w:tc>
      </w:tr>
      <w:tr w:rsidR="00DB5CBB" w:rsidRPr="00CC3FDC" w14:paraId="1D410393" w14:textId="77777777" w:rsidTr="00B76456">
        <w:trPr>
          <w:trHeight w:val="243"/>
        </w:trPr>
        <w:tc>
          <w:tcPr>
            <w:tcW w:w="4395" w:type="dxa"/>
            <w:tcBorders>
              <w:top w:val="single" w:sz="4" w:space="0" w:color="auto"/>
              <w:left w:val="single" w:sz="4" w:space="0" w:color="auto"/>
              <w:bottom w:val="single" w:sz="4" w:space="0" w:color="auto"/>
              <w:right w:val="single" w:sz="4" w:space="0" w:color="auto"/>
            </w:tcBorders>
            <w:hideMark/>
          </w:tcPr>
          <w:p w14:paraId="56F696F6" w14:textId="77777777" w:rsidR="00DB5CBB" w:rsidRPr="00CC3FDC" w:rsidRDefault="00DB5CBB" w:rsidP="00B76456">
            <w:r w:rsidRPr="00CC3FDC">
              <w:t>Rīgas iela 51, Krāslava, Krāslavas novads,  LV-5601</w:t>
            </w:r>
          </w:p>
        </w:tc>
        <w:tc>
          <w:tcPr>
            <w:tcW w:w="236" w:type="dxa"/>
            <w:tcBorders>
              <w:top w:val="nil"/>
              <w:left w:val="single" w:sz="4" w:space="0" w:color="auto"/>
              <w:bottom w:val="nil"/>
              <w:right w:val="single" w:sz="4" w:space="0" w:color="auto"/>
            </w:tcBorders>
          </w:tcPr>
          <w:p w14:paraId="4D0A422B" w14:textId="77777777" w:rsidR="00DB5CBB" w:rsidRPr="00CC3FDC" w:rsidRDefault="00DB5CBB" w:rsidP="00B76456"/>
        </w:tc>
        <w:tc>
          <w:tcPr>
            <w:tcW w:w="4444" w:type="dxa"/>
            <w:tcBorders>
              <w:top w:val="single" w:sz="4" w:space="0" w:color="auto"/>
              <w:left w:val="single" w:sz="4" w:space="0" w:color="auto"/>
              <w:bottom w:val="single" w:sz="4" w:space="0" w:color="auto"/>
              <w:right w:val="single" w:sz="4" w:space="0" w:color="auto"/>
            </w:tcBorders>
            <w:vAlign w:val="center"/>
            <w:hideMark/>
          </w:tcPr>
          <w:p w14:paraId="1D994D8E" w14:textId="77777777" w:rsidR="00DB5CBB" w:rsidRPr="00CC3FDC" w:rsidRDefault="00DB5CBB" w:rsidP="00B76456">
            <w:r w:rsidRPr="00CC3FDC">
              <w:t>/adrese/</w:t>
            </w:r>
          </w:p>
        </w:tc>
      </w:tr>
      <w:tr w:rsidR="00DB5CBB" w:rsidRPr="00CC3FDC" w14:paraId="1F2956E7" w14:textId="77777777" w:rsidTr="00B76456">
        <w:tc>
          <w:tcPr>
            <w:tcW w:w="4395" w:type="dxa"/>
            <w:tcBorders>
              <w:top w:val="single" w:sz="4" w:space="0" w:color="auto"/>
              <w:left w:val="single" w:sz="4" w:space="0" w:color="auto"/>
              <w:bottom w:val="single" w:sz="4" w:space="0" w:color="auto"/>
              <w:right w:val="single" w:sz="4" w:space="0" w:color="auto"/>
            </w:tcBorders>
          </w:tcPr>
          <w:p w14:paraId="6232E0B6" w14:textId="77777777" w:rsidR="00DB5CBB" w:rsidRPr="00CC3FDC" w:rsidRDefault="00DB5CBB" w:rsidP="00B76456"/>
          <w:p w14:paraId="54E39CCD" w14:textId="77777777" w:rsidR="00DB5CBB" w:rsidRPr="00CC3FDC" w:rsidRDefault="00DB5CBB" w:rsidP="00B76456">
            <w:r w:rsidRPr="00CC3FDC">
              <w:t>Pašvaldības domes priekšsēdētājs</w:t>
            </w:r>
          </w:p>
          <w:p w14:paraId="3B0359E3" w14:textId="77777777" w:rsidR="00DB5CBB" w:rsidRPr="00CC3FDC" w:rsidRDefault="00DB5CBB" w:rsidP="00B76456">
            <w:proofErr w:type="spellStart"/>
            <w:r w:rsidRPr="00CC3FDC">
              <w:t>G.Upenieks</w:t>
            </w:r>
            <w:proofErr w:type="spellEnd"/>
          </w:p>
          <w:p w14:paraId="0A9C2525" w14:textId="77777777" w:rsidR="00DB5CBB" w:rsidRPr="00CC3FDC" w:rsidRDefault="00DB5CBB" w:rsidP="00B76456"/>
        </w:tc>
        <w:tc>
          <w:tcPr>
            <w:tcW w:w="236" w:type="dxa"/>
            <w:tcBorders>
              <w:top w:val="nil"/>
              <w:left w:val="single" w:sz="4" w:space="0" w:color="auto"/>
              <w:bottom w:val="nil"/>
              <w:right w:val="single" w:sz="4" w:space="0" w:color="auto"/>
            </w:tcBorders>
          </w:tcPr>
          <w:p w14:paraId="2349C174" w14:textId="77777777" w:rsidR="00DB5CBB" w:rsidRPr="00CC3FDC" w:rsidRDefault="00DB5CBB" w:rsidP="00B76456"/>
        </w:tc>
        <w:tc>
          <w:tcPr>
            <w:tcW w:w="4444" w:type="dxa"/>
            <w:tcBorders>
              <w:top w:val="single" w:sz="4" w:space="0" w:color="auto"/>
              <w:left w:val="single" w:sz="4" w:space="0" w:color="auto"/>
              <w:bottom w:val="single" w:sz="4" w:space="0" w:color="auto"/>
              <w:right w:val="single" w:sz="4" w:space="0" w:color="auto"/>
            </w:tcBorders>
          </w:tcPr>
          <w:p w14:paraId="5F8F3DC7" w14:textId="77777777" w:rsidR="00DB5CBB" w:rsidRPr="00CC3FDC" w:rsidRDefault="00DB5CBB" w:rsidP="00B76456"/>
          <w:p w14:paraId="1541F5CE" w14:textId="77777777" w:rsidR="00DB5CBB" w:rsidRPr="00CC3FDC" w:rsidRDefault="00DB5CBB" w:rsidP="00B76456">
            <w:r w:rsidRPr="00CC3FDC">
              <w:t>V.Uzvārds</w:t>
            </w:r>
          </w:p>
          <w:p w14:paraId="1E7F92A4" w14:textId="77777777" w:rsidR="00DB5CBB" w:rsidRPr="00CC3FDC" w:rsidRDefault="00DB5CBB" w:rsidP="00B76456">
            <w:r w:rsidRPr="00CC3FDC">
              <w:t>paraksts</w:t>
            </w:r>
          </w:p>
        </w:tc>
      </w:tr>
    </w:tbl>
    <w:p w14:paraId="0FF78DAC" w14:textId="77777777" w:rsidR="00DB5CBB" w:rsidRDefault="00DB5CBB" w:rsidP="00DB5CBB">
      <w:pPr>
        <w:ind w:left="709"/>
      </w:pPr>
    </w:p>
    <w:p w14:paraId="2702CA57" w14:textId="77777777" w:rsidR="00DB5CBB" w:rsidRPr="00EC08ED" w:rsidRDefault="00DB5CBB" w:rsidP="00DB5CBB">
      <w:pPr>
        <w:ind w:left="709"/>
      </w:pPr>
    </w:p>
    <w:p w14:paraId="311930B1" w14:textId="77777777" w:rsidR="00DB5CBB" w:rsidRDefault="00DB5CBB" w:rsidP="00DB5CBB"/>
    <w:p w14:paraId="2E6DBBE9" w14:textId="77777777" w:rsidR="00BB56B8" w:rsidRDefault="00BB56B8" w:rsidP="00BB56B8">
      <w:pPr>
        <w:jc w:val="center"/>
        <w:rPr>
          <w:bCs/>
          <w:lang w:eastAsia="lv-LV"/>
        </w:rPr>
      </w:pPr>
      <w:r w:rsidRPr="00670526">
        <w:rPr>
          <w:i/>
          <w:iCs/>
          <w:color w:val="000000" w:themeColor="text1"/>
          <w:lang w:eastAsia="ru-RU"/>
        </w:rPr>
        <w:t>*DOKUMENTS PARAKSTĪTS AR ELEKTRONISKO PARAKSTU UN SATUR LAIKA ZĪMOGU</w:t>
      </w:r>
    </w:p>
    <w:p w14:paraId="42CEA9AB" w14:textId="77777777" w:rsidR="008620EB" w:rsidRDefault="008620EB"/>
    <w:sectPr w:rsidR="008620EB" w:rsidSect="00B72908">
      <w:footerReference w:type="default" r:id="rId7"/>
      <w:pgSz w:w="11906" w:h="16838"/>
      <w:pgMar w:top="851" w:right="9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42BC" w14:textId="77777777" w:rsidR="006E41E1" w:rsidRDefault="006E41E1">
      <w:r>
        <w:separator/>
      </w:r>
    </w:p>
  </w:endnote>
  <w:endnote w:type="continuationSeparator" w:id="0">
    <w:p w14:paraId="7D9D0D48" w14:textId="77777777" w:rsidR="006E41E1" w:rsidRDefault="006E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761315"/>
      <w:docPartObj>
        <w:docPartGallery w:val="Page Numbers (Bottom of Page)"/>
        <w:docPartUnique/>
      </w:docPartObj>
    </w:sdtPr>
    <w:sdtContent>
      <w:p w14:paraId="24BBB14D" w14:textId="77777777" w:rsidR="00000000" w:rsidRDefault="006764F6">
        <w:pPr>
          <w:pStyle w:val="Kjene"/>
          <w:jc w:val="center"/>
        </w:pPr>
        <w:r>
          <w:fldChar w:fldCharType="begin"/>
        </w:r>
        <w:r>
          <w:instrText>PAGE   \* MERGEFORMAT</w:instrText>
        </w:r>
        <w:r>
          <w:fldChar w:fldCharType="separate"/>
        </w:r>
        <w:r w:rsidR="00103F7B">
          <w:rPr>
            <w:noProof/>
          </w:rPr>
          <w:t>4</w:t>
        </w:r>
        <w:r>
          <w:fldChar w:fldCharType="end"/>
        </w:r>
      </w:p>
    </w:sdtContent>
  </w:sdt>
  <w:p w14:paraId="4F8D8A73"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695E" w14:textId="77777777" w:rsidR="006E41E1" w:rsidRDefault="006E41E1">
      <w:r>
        <w:separator/>
      </w:r>
    </w:p>
  </w:footnote>
  <w:footnote w:type="continuationSeparator" w:id="0">
    <w:p w14:paraId="1A40AEA9" w14:textId="77777777" w:rsidR="006E41E1" w:rsidRDefault="006E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F30"/>
    <w:multiLevelType w:val="multilevel"/>
    <w:tmpl w:val="292620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386932"/>
    <w:multiLevelType w:val="multilevel"/>
    <w:tmpl w:val="976CAF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0C047A"/>
    <w:multiLevelType w:val="multilevel"/>
    <w:tmpl w:val="976CAF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3086190">
    <w:abstractNumId w:val="1"/>
  </w:num>
  <w:num w:numId="2" w16cid:durableId="1783184831">
    <w:abstractNumId w:val="0"/>
  </w:num>
  <w:num w:numId="3" w16cid:durableId="83048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BB"/>
    <w:rsid w:val="0004500D"/>
    <w:rsid w:val="000A4EB3"/>
    <w:rsid w:val="00103F7B"/>
    <w:rsid w:val="0027694F"/>
    <w:rsid w:val="0037056C"/>
    <w:rsid w:val="005D3711"/>
    <w:rsid w:val="006764F6"/>
    <w:rsid w:val="006E41E1"/>
    <w:rsid w:val="00725F83"/>
    <w:rsid w:val="007F3E21"/>
    <w:rsid w:val="008620EB"/>
    <w:rsid w:val="00A02DBC"/>
    <w:rsid w:val="00A87E0F"/>
    <w:rsid w:val="00AB181F"/>
    <w:rsid w:val="00AF4DCC"/>
    <w:rsid w:val="00BB0CFB"/>
    <w:rsid w:val="00BB56B8"/>
    <w:rsid w:val="00CE0F7C"/>
    <w:rsid w:val="00DB5C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5769B95"/>
  <w15:docId w15:val="{0E614676-9D87-4DA7-935C-81C97917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5CBB"/>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5CBB"/>
    <w:pPr>
      <w:keepNext/>
      <w:jc w:val="both"/>
      <w:outlineLvl w:val="0"/>
    </w:pPr>
    <w:rPr>
      <w:b/>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5CBB"/>
    <w:rPr>
      <w:rFonts w:ascii="Times New Roman" w:eastAsia="Times New Roman" w:hAnsi="Times New Roman" w:cs="Times New Roman"/>
      <w:b/>
      <w:sz w:val="24"/>
      <w:szCs w:val="20"/>
      <w:lang w:eastAsia="lv-LV"/>
    </w:rPr>
  </w:style>
  <w:style w:type="paragraph" w:styleId="Pamatteksts">
    <w:name w:val="Body Text"/>
    <w:basedOn w:val="Parasts"/>
    <w:link w:val="PamattekstsRakstz"/>
    <w:rsid w:val="00DB5CBB"/>
    <w:pPr>
      <w:jc w:val="both"/>
    </w:pPr>
    <w:rPr>
      <w:b/>
      <w:sz w:val="28"/>
      <w:szCs w:val="20"/>
      <w:lang w:eastAsia="lv-LV"/>
    </w:rPr>
  </w:style>
  <w:style w:type="character" w:customStyle="1" w:styleId="PamattekstsRakstz">
    <w:name w:val="Pamatteksts Rakstz."/>
    <w:basedOn w:val="Noklusjumarindkopasfonts"/>
    <w:link w:val="Pamatteksts"/>
    <w:rsid w:val="00DB5CBB"/>
    <w:rPr>
      <w:rFonts w:ascii="Times New Roman" w:eastAsia="Times New Roman" w:hAnsi="Times New Roman" w:cs="Times New Roman"/>
      <w:b/>
      <w:sz w:val="28"/>
      <w:szCs w:val="20"/>
      <w:lang w:eastAsia="lv-LV"/>
    </w:rPr>
  </w:style>
  <w:style w:type="paragraph" w:styleId="Sarakstarindkopa">
    <w:name w:val="List Paragraph"/>
    <w:basedOn w:val="Parasts"/>
    <w:uiPriority w:val="34"/>
    <w:qFormat/>
    <w:rsid w:val="00DB5CBB"/>
    <w:pPr>
      <w:ind w:left="720"/>
      <w:contextualSpacing/>
    </w:pPr>
  </w:style>
  <w:style w:type="paragraph" w:styleId="Kjene">
    <w:name w:val="footer"/>
    <w:basedOn w:val="Parasts"/>
    <w:link w:val="KjeneRakstz"/>
    <w:uiPriority w:val="99"/>
    <w:unhideWhenUsed/>
    <w:rsid w:val="00DB5CBB"/>
    <w:pPr>
      <w:tabs>
        <w:tab w:val="center" w:pos="4153"/>
        <w:tab w:val="right" w:pos="8306"/>
      </w:tabs>
    </w:pPr>
  </w:style>
  <w:style w:type="character" w:customStyle="1" w:styleId="KjeneRakstz">
    <w:name w:val="Kājene Rakstz."/>
    <w:basedOn w:val="Noklusjumarindkopasfonts"/>
    <w:link w:val="Kjene"/>
    <w:uiPriority w:val="99"/>
    <w:rsid w:val="00DB5CBB"/>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DB5CBB"/>
    <w:rPr>
      <w:color w:val="0000FF" w:themeColor="hyperlink"/>
      <w:u w:val="single"/>
    </w:rPr>
  </w:style>
  <w:style w:type="character" w:customStyle="1" w:styleId="st">
    <w:name w:val="st"/>
    <w:rsid w:val="00DB5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6989</Words>
  <Characters>3985</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Pauniņš</dc:creator>
  <cp:lastModifiedBy>Ārija Leonoviča</cp:lastModifiedBy>
  <cp:revision>4</cp:revision>
  <cp:lastPrinted>2025-05-15T13:15:00Z</cp:lastPrinted>
  <dcterms:created xsi:type="dcterms:W3CDTF">2025-05-15T13:42:00Z</dcterms:created>
  <dcterms:modified xsi:type="dcterms:W3CDTF">2025-05-15T13:46:00Z</dcterms:modified>
</cp:coreProperties>
</file>