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E2" w:rsidRDefault="00C319E2" w:rsidP="00C319E2">
      <w:pPr>
        <w:jc w:val="center"/>
        <w:rPr>
          <w:lang w:val="lv-LV"/>
        </w:rPr>
      </w:pPr>
      <w:r w:rsidRPr="00C319E2">
        <w:rPr>
          <w:rFonts w:ascii="Calibri" w:eastAsia="Calibri" w:hAnsi="Calibri" w:cs="Times New Roman"/>
          <w:noProof/>
          <w:lang w:val="lv-LV" w:eastAsia="lv-LV"/>
        </w:rPr>
        <w:drawing>
          <wp:inline distT="0" distB="0" distL="0" distR="0" wp14:anchorId="6DE939C7" wp14:editId="275A7271">
            <wp:extent cx="4669790" cy="780415"/>
            <wp:effectExtent l="0" t="0" r="0" b="63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9E2" w:rsidRDefault="00C319E2" w:rsidP="001A7E61">
      <w:pPr>
        <w:jc w:val="center"/>
        <w:rPr>
          <w:lang w:val="lv-LV"/>
        </w:rPr>
      </w:pPr>
    </w:p>
    <w:p w:rsidR="001A7E61" w:rsidRPr="00C319E2" w:rsidRDefault="00C319E2" w:rsidP="00C319E2">
      <w:pPr>
        <w:shd w:val="clear" w:color="auto" w:fill="FFFFFF"/>
        <w:spacing w:after="0" w:line="240" w:lineRule="auto"/>
        <w:textAlignment w:val="baseline"/>
        <w:rPr>
          <w:rFonts w:ascii="Arial" w:eastAsia="Calibri" w:hAnsi="Arial" w:cs="Arial"/>
          <w:b/>
          <w:i/>
          <w:color w:val="7030A0"/>
          <w:sz w:val="36"/>
          <w:szCs w:val="36"/>
          <w:u w:val="single"/>
          <w:lang w:val="lv-LV"/>
        </w:rPr>
      </w:pPr>
      <w:r w:rsidRPr="00C319E2">
        <w:rPr>
          <w:rFonts w:ascii="Arial" w:eastAsia="Calibri" w:hAnsi="Arial" w:cs="Arial"/>
          <w:b/>
          <w:i/>
          <w:color w:val="7030A0"/>
          <w:sz w:val="36"/>
          <w:szCs w:val="36"/>
          <w:u w:val="single"/>
          <w:lang w:val="lv-LV"/>
        </w:rPr>
        <w:t xml:space="preserve">„Iedvesmas </w:t>
      </w:r>
      <w:r>
        <w:rPr>
          <w:rFonts w:ascii="Arial" w:eastAsia="Calibri" w:hAnsi="Arial" w:cs="Arial"/>
          <w:b/>
          <w:i/>
          <w:color w:val="7030A0"/>
          <w:sz w:val="36"/>
          <w:szCs w:val="36"/>
          <w:u w:val="single"/>
          <w:lang w:val="lv-LV"/>
        </w:rPr>
        <w:t>stunda - karjeras izvēles ceļš</w:t>
      </w:r>
    </w:p>
    <w:p w:rsidR="00C319E2" w:rsidRDefault="00C319E2" w:rsidP="001A7E61">
      <w:pPr>
        <w:rPr>
          <w:lang w:val="lv-LV"/>
        </w:rPr>
      </w:pPr>
    </w:p>
    <w:p w:rsidR="001A7E61" w:rsidRDefault="000B3824" w:rsidP="000B382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Pasākums noti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k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projekta Nr.8.3.5.0/16/I/001 „Karjeras atbalsts vispārējās un profesionālās izglītības iestādēs” ietvaros.</w:t>
      </w:r>
    </w:p>
    <w:p w:rsidR="000B3824" w:rsidRPr="00C319E2" w:rsidRDefault="000B3824" w:rsidP="000B382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1A7E61" w:rsidRDefault="00B7220B" w:rsidP="000B382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gramStart"/>
      <w:r w:rsidRPr="00C319E2">
        <w:rPr>
          <w:rFonts w:ascii="Times New Roman" w:hAnsi="Times New Roman" w:cs="Times New Roman"/>
          <w:sz w:val="24"/>
          <w:szCs w:val="24"/>
          <w:lang w:val="lv-LV"/>
        </w:rPr>
        <w:t>2019.gada</w:t>
      </w:r>
      <w:proofErr w:type="gramEnd"/>
      <w:r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22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C319E2">
        <w:rPr>
          <w:rFonts w:ascii="Times New Roman" w:hAnsi="Times New Roman" w:cs="Times New Roman"/>
          <w:sz w:val="24"/>
          <w:szCs w:val="24"/>
          <w:lang w:val="lv-LV"/>
        </w:rPr>
        <w:t>nobembr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="00F9414B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Krāslavas</w:t>
      </w:r>
      <w:r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Varavīksnes vidusskolas 4.a klases skolēni  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kopā ar klases audzinātāju Ē.Zaikovski 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devās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mācību ekskursij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uz 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 xml:space="preserve">autoservisu - 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pilsētas uzņ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 xml:space="preserve">ēmumu DJM </w:t>
      </w:r>
      <w:proofErr w:type="spellStart"/>
      <w:r w:rsidR="00C319E2">
        <w:rPr>
          <w:rFonts w:ascii="Times New Roman" w:hAnsi="Times New Roman" w:cs="Times New Roman"/>
          <w:sz w:val="24"/>
          <w:szCs w:val="24"/>
          <w:lang w:val="lv-LV"/>
        </w:rPr>
        <w:t>Auto,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IK</w:t>
      </w:r>
      <w:proofErr w:type="spellEnd"/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. Servisa īpa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š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nieka </w:t>
      </w:r>
      <w:proofErr w:type="spellStart"/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S.Begarova</w:t>
      </w:r>
      <w:proofErr w:type="spellEnd"/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vadībā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skolēni 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uzzināja kādi d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>rošības tehnika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 xml:space="preserve"> un uzvedības noteikumi 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jāievēro, strādājot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B3824" w:rsidRPr="00C319E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0B3824" w:rsidRPr="00C319E2">
        <w:rPr>
          <w:rFonts w:ascii="Times New Roman" w:hAnsi="Times New Roman" w:cs="Times New Roman"/>
          <w:sz w:val="24"/>
          <w:szCs w:val="24"/>
          <w:lang w:val="lv-LV"/>
        </w:rPr>
        <w:t>toservisa</w:t>
      </w:r>
      <w:r w:rsidR="000B3824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iepaz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 xml:space="preserve">ina 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tā 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 xml:space="preserve">darba vidi, uzzināja par 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darb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a specifiku un tās</w:t>
      </w:r>
      <w:proofErr w:type="gramStart"/>
      <w:r w:rsidR="00C319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gramEnd"/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>ikdien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. Īpašnieks demonstrēja darba </w:t>
      </w:r>
      <w:r w:rsidR="00C319E2">
        <w:rPr>
          <w:rFonts w:ascii="Times New Roman" w:hAnsi="Times New Roman" w:cs="Times New Roman"/>
          <w:sz w:val="24"/>
          <w:szCs w:val="24"/>
          <w:lang w:val="lv-LV"/>
        </w:rPr>
        <w:t>aprīkojumu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 un stāstīja par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 profesiju automeh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āniķis</w:t>
      </w:r>
      <w:r w:rsidR="001A7E61" w:rsidRPr="00C319E2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Tad sekoja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0B3824" w:rsidRPr="00C319E2">
        <w:rPr>
          <w:rFonts w:ascii="Times New Roman" w:hAnsi="Times New Roman" w:cs="Times New Roman"/>
          <w:sz w:val="24"/>
          <w:szCs w:val="24"/>
          <w:lang w:val="lv-LV"/>
        </w:rPr>
        <w:t>eistarklase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 praktiskā nodarbība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. Pēc izvēles skolēni mēģināja veikt rezerves daļu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 xml:space="preserve"> pasūtīšan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u vai veikt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 xml:space="preserve"> riepu montāž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 xml:space="preserve"> un balansēšan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0B3824" w:rsidRPr="000B382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B3824">
        <w:rPr>
          <w:rFonts w:ascii="Times New Roman" w:hAnsi="Times New Roman" w:cs="Times New Roman"/>
          <w:sz w:val="24"/>
          <w:szCs w:val="24"/>
          <w:lang w:val="lv-LV"/>
        </w:rPr>
        <w:t xml:space="preserve"> Skolēnu atsauksmes bija pozitīvas – bija interesanti un viss patika. </w:t>
      </w:r>
    </w:p>
    <w:p w:rsidR="000B3824" w:rsidRPr="00C319E2" w:rsidRDefault="000B3824" w:rsidP="000B382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1A7E61" w:rsidRPr="001A7E61" w:rsidRDefault="001A7E61" w:rsidP="001A7E61">
      <w:pPr>
        <w:rPr>
          <w:lang w:val="lv-LV"/>
        </w:rPr>
      </w:pPr>
      <w:r>
        <w:rPr>
          <w:noProof/>
          <w:lang w:val="lv-LV" w:eastAsia="lv-LV"/>
        </w:rPr>
        <w:drawing>
          <wp:inline distT="0" distB="0" distL="0" distR="0">
            <wp:extent cx="1803539" cy="1562100"/>
            <wp:effectExtent l="0" t="0" r="0" b="0"/>
            <wp:docPr id="1" name="Рисунок 1" descr="C:\Users\Iolanta\Desktop\sergejs\IMG-20191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lanta\Desktop\sergejs\IMG-20191128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70" cy="15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E2">
        <w:rPr>
          <w:lang w:val="lv-LV"/>
        </w:rPr>
        <w:t xml:space="preserve">   </w:t>
      </w:r>
      <w:r w:rsidR="00C319E2">
        <w:rPr>
          <w:noProof/>
          <w:lang w:val="lv-LV" w:eastAsia="lv-LV"/>
        </w:rPr>
        <w:drawing>
          <wp:inline distT="0" distB="0" distL="0" distR="0" wp14:anchorId="2A503EA0" wp14:editId="637F45E2">
            <wp:extent cx="1788040" cy="1571625"/>
            <wp:effectExtent l="0" t="0" r="0" b="0"/>
            <wp:docPr id="3" name="Рисунок 3" descr="C:\Users\Iolanta\Desktop\sergejs\IMG-201911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olanta\Desktop\sergejs\IMG-20191128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201" cy="158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E2">
        <w:rPr>
          <w:noProof/>
          <w:lang w:val="lv-LV" w:eastAsia="lv-LV"/>
        </w:rPr>
        <w:t xml:space="preserve">   </w:t>
      </w:r>
      <w:r w:rsidR="00C319E2">
        <w:rPr>
          <w:noProof/>
          <w:lang w:val="lv-LV" w:eastAsia="lv-LV"/>
        </w:rPr>
        <w:drawing>
          <wp:inline distT="0" distB="0" distL="0" distR="0" wp14:anchorId="042F86FA" wp14:editId="2E59D9DF">
            <wp:extent cx="2085474" cy="1565910"/>
            <wp:effectExtent l="0" t="0" r="0" b="0"/>
            <wp:docPr id="5" name="Рисунок 5" descr="C:\Users\Iolanta\Desktop\sergejs\IMG-201911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olanta\Desktop\sergejs\IMG-20191128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584" cy="157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E61" w:rsidRPr="001A7E61" w:rsidRDefault="001A7E61" w:rsidP="001A7E61">
      <w:pPr>
        <w:rPr>
          <w:lang w:val="lv-LV"/>
        </w:rPr>
      </w:pPr>
      <w:r w:rsidRPr="001A7E61">
        <w:rPr>
          <w:lang w:val="lv-LV"/>
        </w:rPr>
        <w:t xml:space="preserve">  </w:t>
      </w:r>
    </w:p>
    <w:p w:rsidR="00B7220B" w:rsidRDefault="00C319E2" w:rsidP="000B3824">
      <w:pPr>
        <w:jc w:val="center"/>
        <w:rPr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7E21A43C" wp14:editId="6BA68542">
            <wp:extent cx="2428552" cy="1714500"/>
            <wp:effectExtent l="0" t="0" r="0" b="0"/>
            <wp:docPr id="2" name="Рисунок 2" descr="C:\Users\Iolanta\Desktop\sergejs\IMG-201911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lanta\Desktop\sergejs\IMG-20191128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10" cy="17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lv-LV" w:eastAsia="lv-LV"/>
        </w:rPr>
        <w:t xml:space="preserve">      </w:t>
      </w:r>
      <w:r>
        <w:rPr>
          <w:noProof/>
          <w:lang w:val="lv-LV" w:eastAsia="lv-LV"/>
        </w:rPr>
        <w:drawing>
          <wp:inline distT="0" distB="0" distL="0" distR="0" wp14:anchorId="421DD0B5" wp14:editId="0CDC761D">
            <wp:extent cx="2514600" cy="1713865"/>
            <wp:effectExtent l="0" t="0" r="0" b="0"/>
            <wp:docPr id="4" name="Рисунок 4" descr="C:\Users\Iolanta\Desktop\sergejs\IMG-201911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olanta\Desktop\sergejs\IMG-20191128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68" cy="174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24" w:rsidRDefault="00C319E2" w:rsidP="000B3824">
      <w:pPr>
        <w:shd w:val="clear" w:color="auto" w:fill="FFFFFF"/>
        <w:spacing w:before="100" w:beforeAutospacing="1"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lv-LV" w:eastAsia="lv-LV"/>
        </w:rPr>
      </w:pPr>
      <w:r w:rsidRPr="00C319E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lv-LV" w:eastAsia="lv-LV"/>
        </w:rPr>
        <w:t>Izdevumi par</w:t>
      </w:r>
      <w:proofErr w:type="gramStart"/>
      <w:r w:rsidRPr="00C319E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  </w:t>
      </w:r>
      <w:proofErr w:type="gramEnd"/>
      <w:r w:rsidRPr="00C319E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lv-LV" w:eastAsia="lv-LV"/>
        </w:rPr>
        <w:t>nodarbīb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lv-LV" w:eastAsia="lv-LV"/>
        </w:rPr>
        <w:t>u</w:t>
      </w:r>
      <w:r w:rsidRPr="00C319E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 tika segti no projekta Nr.8.3.5.0/16/I/001 „Karjeras atbalsts vispārējās un profesionālās izglītības iestādēs” finansējuma.</w:t>
      </w:r>
    </w:p>
    <w:p w:rsidR="000B3824" w:rsidRPr="000B3824" w:rsidRDefault="000B3824" w:rsidP="000B3824">
      <w:pPr>
        <w:shd w:val="clear" w:color="auto" w:fill="FFFFFF"/>
        <w:spacing w:before="100" w:beforeAutospacing="1"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16"/>
          <w:szCs w:val="16"/>
          <w:bdr w:val="none" w:sz="0" w:space="0" w:color="auto" w:frame="1"/>
          <w:lang w:val="lv-LV" w:eastAsia="lv-LV"/>
        </w:rPr>
      </w:pPr>
      <w:bookmarkStart w:id="0" w:name="_GoBack"/>
      <w:bookmarkEnd w:id="0"/>
    </w:p>
    <w:p w:rsidR="00E07016" w:rsidRPr="000B3824" w:rsidRDefault="00C319E2" w:rsidP="000B3824">
      <w:pPr>
        <w:shd w:val="clear" w:color="auto" w:fill="FFFFFF"/>
        <w:spacing w:before="100" w:beforeAutospacing="1" w:after="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7030A0"/>
          <w:sz w:val="24"/>
          <w:szCs w:val="24"/>
          <w:lang w:val="lv-LV" w:eastAsia="lv-LV"/>
        </w:rPr>
      </w:pPr>
      <w:r w:rsidRPr="00C319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val="lv-LV" w:eastAsia="lv-LV"/>
        </w:rPr>
        <w:t xml:space="preserve">Materiālu sagatavoja pedagogs karjeras konsultants </w:t>
      </w:r>
      <w:r w:rsidRPr="00C319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val="lv-LV" w:eastAsia="lv-LV"/>
        </w:rPr>
        <w:tab/>
      </w:r>
      <w:r w:rsidRPr="00C319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val="lv-LV" w:eastAsia="lv-LV"/>
        </w:rPr>
        <w:tab/>
        <w:t xml:space="preserve">Jolanta </w:t>
      </w:r>
      <w:proofErr w:type="spellStart"/>
      <w:r w:rsidRPr="00C319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val="lv-LV" w:eastAsia="lv-LV"/>
        </w:rPr>
        <w:t>Pastuhovska</w:t>
      </w:r>
      <w:proofErr w:type="spellEnd"/>
      <w:r w:rsidRPr="00C319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val="lv-LV" w:eastAsia="lv-LV"/>
        </w:rPr>
        <w:t>.</w:t>
      </w:r>
    </w:p>
    <w:sectPr w:rsidR="00E07016" w:rsidRPr="000B3824" w:rsidSect="000B3824">
      <w:headerReference w:type="defaul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D5" w:rsidRDefault="001652D5" w:rsidP="00C319E2">
      <w:pPr>
        <w:spacing w:after="0" w:line="240" w:lineRule="auto"/>
      </w:pPr>
      <w:r>
        <w:separator/>
      </w:r>
    </w:p>
  </w:endnote>
  <w:endnote w:type="continuationSeparator" w:id="0">
    <w:p w:rsidR="001652D5" w:rsidRDefault="001652D5" w:rsidP="00C3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D5" w:rsidRDefault="001652D5" w:rsidP="00C319E2">
      <w:pPr>
        <w:spacing w:after="0" w:line="240" w:lineRule="auto"/>
      </w:pPr>
      <w:r>
        <w:separator/>
      </w:r>
    </w:p>
  </w:footnote>
  <w:footnote w:type="continuationSeparator" w:id="0">
    <w:p w:rsidR="001652D5" w:rsidRDefault="001652D5" w:rsidP="00C3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E2" w:rsidRDefault="00C319E2">
    <w:pPr>
      <w:pStyle w:val="Galvene"/>
    </w:pPr>
  </w:p>
  <w:p w:rsidR="00C319E2" w:rsidRDefault="00C319E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61"/>
    <w:rsid w:val="000B3824"/>
    <w:rsid w:val="000F3AFC"/>
    <w:rsid w:val="001652D5"/>
    <w:rsid w:val="001A7E61"/>
    <w:rsid w:val="007B6285"/>
    <w:rsid w:val="00944A12"/>
    <w:rsid w:val="009C640C"/>
    <w:rsid w:val="00B7220B"/>
    <w:rsid w:val="00C319E2"/>
    <w:rsid w:val="00E07016"/>
    <w:rsid w:val="00EB250D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8F9953-2943-4CA3-AAC1-3C6619D3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a"/>
    <w:uiPriority w:val="99"/>
    <w:semiHidden/>
    <w:unhideWhenUsed/>
    <w:rsid w:val="001A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Noklusjumarindkopasfonts"/>
    <w:link w:val="Balonteksts"/>
    <w:uiPriority w:val="99"/>
    <w:semiHidden/>
    <w:rsid w:val="001A7E6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C31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319E2"/>
  </w:style>
  <w:style w:type="paragraph" w:styleId="Kjene">
    <w:name w:val="footer"/>
    <w:basedOn w:val="Parasts"/>
    <w:link w:val="KjeneRakstz"/>
    <w:uiPriority w:val="99"/>
    <w:unhideWhenUsed/>
    <w:rsid w:val="00C31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Iolanta</dc:creator>
  <cp:lastModifiedBy>Sņežana Petroviča</cp:lastModifiedBy>
  <cp:revision>2</cp:revision>
  <dcterms:created xsi:type="dcterms:W3CDTF">2020-04-24T10:09:00Z</dcterms:created>
  <dcterms:modified xsi:type="dcterms:W3CDTF">2020-04-24T10:09:00Z</dcterms:modified>
</cp:coreProperties>
</file>