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6D5ECC56"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F86FBF">
        <w:rPr>
          <w:bCs/>
          <w:sz w:val="22"/>
          <w:szCs w:val="22"/>
        </w:rPr>
        <w:t>09.02.</w:t>
      </w:r>
      <w:r>
        <w:rPr>
          <w:bCs/>
          <w:sz w:val="22"/>
          <w:szCs w:val="22"/>
        </w:rPr>
        <w:t>2026.</w:t>
      </w:r>
    </w:p>
    <w:p w14:paraId="7B20B538" w14:textId="303F970D"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F86FBF">
        <w:rPr>
          <w:sz w:val="22"/>
          <w:szCs w:val="22"/>
        </w:rPr>
        <w:t>14</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2849EECE" w:rsidR="000D6E06" w:rsidRDefault="000D6E06" w:rsidP="000D6E06">
      <w:pPr>
        <w:jc w:val="center"/>
        <w:rPr>
          <w:rFonts w:eastAsia="Calibri"/>
          <w:b/>
          <w:bCs/>
          <w:sz w:val="24"/>
        </w:rPr>
      </w:pPr>
      <w:r>
        <w:rPr>
          <w:rFonts w:eastAsia="Calibri"/>
          <w:b/>
          <w:bCs/>
          <w:sz w:val="24"/>
          <w:lang w:val="x-none"/>
        </w:rPr>
        <w:t>nekustamā īpašuma  “</w:t>
      </w:r>
      <w:proofErr w:type="spellStart"/>
      <w:r w:rsidR="008A7899">
        <w:rPr>
          <w:rFonts w:eastAsia="Calibri"/>
          <w:b/>
          <w:bCs/>
          <w:sz w:val="24"/>
          <w:lang w:val="x-none"/>
        </w:rPr>
        <w:t>Jaunsaknes</w:t>
      </w:r>
      <w:proofErr w:type="spellEnd"/>
      <w:r>
        <w:rPr>
          <w:rFonts w:eastAsia="Calibri"/>
          <w:b/>
          <w:bCs/>
          <w:sz w:val="24"/>
          <w:lang w:val="x-none"/>
        </w:rPr>
        <w:t>”</w:t>
      </w:r>
    </w:p>
    <w:p w14:paraId="62925337" w14:textId="7A753943" w:rsidR="000D6E06" w:rsidRDefault="008A7899" w:rsidP="000D6E06">
      <w:pPr>
        <w:jc w:val="center"/>
        <w:rPr>
          <w:rFonts w:eastAsia="Calibri"/>
          <w:b/>
          <w:bCs/>
          <w:sz w:val="24"/>
        </w:rPr>
      </w:pPr>
      <w:r>
        <w:rPr>
          <w:rFonts w:eastAsia="Calibri"/>
          <w:b/>
          <w:bCs/>
          <w:sz w:val="24"/>
        </w:rPr>
        <w:t>Indras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3D1BDEE9" w:rsidR="000D6E06" w:rsidRPr="00193044" w:rsidRDefault="000D6E06" w:rsidP="000D6E06">
      <w:pPr>
        <w:tabs>
          <w:tab w:val="left" w:pos="3390"/>
        </w:tabs>
        <w:jc w:val="center"/>
        <w:rPr>
          <w:b/>
          <w:bCs/>
          <w:szCs w:val="28"/>
        </w:rPr>
      </w:pPr>
      <w:r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29BC5604" w14:textId="13BA7A85" w:rsidR="000D6E06" w:rsidRPr="00647AC3" w:rsidRDefault="000D6E06" w:rsidP="000D6E06">
      <w:pPr>
        <w:jc w:val="both"/>
        <w:rPr>
          <w:b/>
          <w:sz w:val="20"/>
          <w:szCs w:val="20"/>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proofErr w:type="spellStart"/>
      <w:r w:rsidR="008A7899">
        <w:rPr>
          <w:sz w:val="24"/>
          <w:lang w:val="x-none"/>
        </w:rPr>
        <w:t>Jaunsaknes</w:t>
      </w:r>
      <w:proofErr w:type="spellEnd"/>
      <w:r w:rsidRPr="00242CA3">
        <w:rPr>
          <w:sz w:val="24"/>
          <w:lang w:val="x-none"/>
        </w:rPr>
        <w:t xml:space="preserve">”, </w:t>
      </w:r>
      <w:r w:rsidR="008A7899">
        <w:rPr>
          <w:sz w:val="24"/>
          <w:lang w:val="x-none"/>
        </w:rPr>
        <w:t>Indras</w:t>
      </w:r>
      <w:r w:rsidRPr="00242CA3">
        <w:rPr>
          <w:sz w:val="24"/>
          <w:lang w:val="x-none"/>
        </w:rPr>
        <w:t xml:space="preserve"> pagastā</w:t>
      </w:r>
      <w:r>
        <w:rPr>
          <w:sz w:val="24"/>
          <w:lang w:val="x-none"/>
        </w:rPr>
        <w:t>, Krāslavas novadā ar kadastra Nr.</w:t>
      </w:r>
      <w:r w:rsidR="008A7899">
        <w:rPr>
          <w:sz w:val="24"/>
          <w:lang w:val="x-none"/>
        </w:rPr>
        <w:t>6062 002 0301</w:t>
      </w:r>
      <w:r>
        <w:rPr>
          <w:sz w:val="24"/>
          <w:lang w:val="x-none"/>
        </w:rPr>
        <w:t xml:space="preserve"> (turpmāk tekstā – Objekts), kas sastāv no zemes gabala </w:t>
      </w:r>
      <w:r w:rsidR="008A7899">
        <w:rPr>
          <w:sz w:val="24"/>
          <w:lang w:val="x-none"/>
        </w:rPr>
        <w:t>5.32</w:t>
      </w:r>
      <w:r>
        <w:rPr>
          <w:sz w:val="24"/>
          <w:lang w:val="x-none"/>
        </w:rPr>
        <w:t xml:space="preserve"> ha platībā</w:t>
      </w:r>
      <w:r w:rsidR="00052BD4">
        <w:rPr>
          <w:sz w:val="24"/>
          <w:lang w:val="x-none"/>
        </w:rPr>
        <w:t xml:space="preserve"> (kadastra apzīmējums 6062 002 0072)</w:t>
      </w:r>
      <w:r>
        <w:rPr>
          <w:sz w:val="24"/>
          <w:lang w:val="x-none"/>
        </w:rPr>
        <w:t>,</w:t>
      </w:r>
      <w:r w:rsidRPr="00972E7B">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393CB26B" w14:textId="4C7845D5" w:rsidR="000D6E06" w:rsidRDefault="000D6E06" w:rsidP="000D6E06">
      <w:pPr>
        <w:autoSpaceDE w:val="0"/>
        <w:autoSpaceDN w:val="0"/>
        <w:adjustRightInd w:val="0"/>
        <w:jc w:val="both"/>
        <w:rPr>
          <w:color w:val="000000"/>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p>
    <w:p w14:paraId="689579FA" w14:textId="70F7C955" w:rsidR="000D6E06"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8A7899">
        <w:rPr>
          <w:sz w:val="24"/>
        </w:rPr>
        <w:t>29476934</w:t>
      </w:r>
    </w:p>
    <w:p w14:paraId="122ADB0A" w14:textId="77777777" w:rsidR="00F86FBF" w:rsidRPr="00F86FBF" w:rsidRDefault="00F86FBF" w:rsidP="00F86FBF">
      <w:pPr>
        <w:autoSpaceDE w:val="0"/>
        <w:autoSpaceDN w:val="0"/>
        <w:adjustRightInd w:val="0"/>
        <w:jc w:val="both"/>
        <w:rPr>
          <w:sz w:val="24"/>
        </w:rPr>
      </w:pPr>
      <w:r w:rsidRPr="00F86FBF">
        <w:rPr>
          <w:sz w:val="24"/>
        </w:rPr>
        <w:t>4. Atbilstoši likuma “Par zemes privatizāciju lauku apvidos” 30.</w:t>
      </w:r>
      <w:r w:rsidRPr="00F86FBF">
        <w:rPr>
          <w:sz w:val="24"/>
          <w:vertAlign w:val="superscript"/>
        </w:rPr>
        <w:t>2</w:t>
      </w:r>
      <w:r w:rsidRPr="00F86FBF">
        <w:rPr>
          <w:sz w:val="24"/>
        </w:rPr>
        <w:t> panta pirmajai daļai pirmpirkuma tiesības uz lauksaimniecības zemi ir Latvijas zemes fonda pārvaldītājam, ievērojot šā panta otrās, trešās un ceturtās daļas nosacījumus.</w:t>
      </w:r>
    </w:p>
    <w:p w14:paraId="00985D21" w14:textId="77777777" w:rsidR="00F86FBF" w:rsidRPr="00470A6F" w:rsidRDefault="00F86FBF" w:rsidP="000D6E06">
      <w:pPr>
        <w:autoSpaceDE w:val="0"/>
        <w:autoSpaceDN w:val="0"/>
        <w:adjustRightInd w:val="0"/>
        <w:jc w:val="both"/>
        <w:rPr>
          <w:sz w:val="24"/>
        </w:rPr>
      </w:pP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77777777"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649DA1BD" w:rsidR="000D6E06" w:rsidRPr="00AE1BAE" w:rsidRDefault="000D6E06" w:rsidP="000D6E06">
      <w:pPr>
        <w:jc w:val="both"/>
        <w:rPr>
          <w:sz w:val="24"/>
        </w:rPr>
      </w:pPr>
      <w:r w:rsidRPr="00AE1BAE">
        <w:rPr>
          <w:sz w:val="24"/>
        </w:rPr>
        <w:t>2.3.</w:t>
      </w:r>
      <w:r>
        <w:rPr>
          <w:sz w:val="24"/>
        </w:rPr>
        <w:t xml:space="preserve"> </w:t>
      </w:r>
      <w:bookmarkStart w:id="2" w:name="_Hlk187065090"/>
      <w:r w:rsidR="009D33AB">
        <w:rPr>
          <w:sz w:val="24"/>
        </w:rPr>
        <w:t>I</w:t>
      </w:r>
      <w:r w:rsidRPr="00AE1BAE">
        <w:rPr>
          <w:sz w:val="24"/>
        </w:rPr>
        <w:t>zsoles sākuma cena:</w:t>
      </w:r>
      <w:r w:rsidRPr="00AE1BAE">
        <w:rPr>
          <w:b/>
          <w:sz w:val="24"/>
        </w:rPr>
        <w:t xml:space="preserve"> </w:t>
      </w:r>
      <w:r w:rsidR="008A7899">
        <w:rPr>
          <w:rFonts w:eastAsia="Calibri"/>
          <w:b/>
          <w:bCs/>
          <w:sz w:val="24"/>
        </w:rPr>
        <w:t>28 700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8A7899">
        <w:rPr>
          <w:bCs/>
          <w:sz w:val="24"/>
        </w:rPr>
        <w:t>div</w:t>
      </w:r>
      <w:r>
        <w:rPr>
          <w:bCs/>
          <w:sz w:val="24"/>
        </w:rPr>
        <w:t>desmit</w:t>
      </w:r>
      <w:r w:rsidRPr="00F35BAA">
        <w:rPr>
          <w:bCs/>
          <w:sz w:val="24"/>
        </w:rPr>
        <w:t xml:space="preserve"> </w:t>
      </w:r>
      <w:r w:rsidR="008A7899">
        <w:rPr>
          <w:bCs/>
          <w:sz w:val="24"/>
        </w:rPr>
        <w:t xml:space="preserve">astoņi </w:t>
      </w:r>
      <w:r w:rsidRPr="00F35BAA">
        <w:rPr>
          <w:bCs/>
          <w:sz w:val="24"/>
        </w:rPr>
        <w:t xml:space="preserve">tūkstoši </w:t>
      </w:r>
      <w:r w:rsidR="008A7899">
        <w:rPr>
          <w:bCs/>
          <w:sz w:val="24"/>
        </w:rPr>
        <w:t>septiņi</w:t>
      </w:r>
      <w:r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6A62FBB9" w:rsidR="000D6E06" w:rsidRDefault="000D6E06" w:rsidP="000D6E06">
      <w:pPr>
        <w:autoSpaceDE w:val="0"/>
        <w:autoSpaceDN w:val="0"/>
        <w:adjustRightInd w:val="0"/>
        <w:jc w:val="both"/>
        <w:rPr>
          <w:b/>
          <w:bCs/>
          <w:i/>
          <w:iCs/>
          <w:sz w:val="24"/>
        </w:rPr>
      </w:pPr>
      <w:r w:rsidRPr="00AE1BAE">
        <w:rPr>
          <w:sz w:val="24"/>
        </w:rPr>
        <w:t xml:space="preserve">2.5. Izsoles nodrošinājums – </w:t>
      </w:r>
      <w:r w:rsidR="008A7899">
        <w:rPr>
          <w:b/>
          <w:bCs/>
          <w:sz w:val="24"/>
        </w:rPr>
        <w:t>2870</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8A7899">
        <w:rPr>
          <w:sz w:val="24"/>
        </w:rPr>
        <w:t>divi</w:t>
      </w:r>
      <w:r>
        <w:rPr>
          <w:sz w:val="24"/>
        </w:rPr>
        <w:t xml:space="preserve"> tūksto</w:t>
      </w:r>
      <w:r w:rsidR="008A7899">
        <w:rPr>
          <w:sz w:val="24"/>
        </w:rPr>
        <w:t>ši astoņi simti</w:t>
      </w:r>
      <w:r>
        <w:rPr>
          <w:sz w:val="24"/>
        </w:rPr>
        <w:t xml:space="preserve"> </w:t>
      </w:r>
      <w:r w:rsidR="008A7899">
        <w:rPr>
          <w:sz w:val="24"/>
        </w:rPr>
        <w:t>septiņ</w:t>
      </w:r>
      <w:r>
        <w:rPr>
          <w:sz w:val="24"/>
        </w:rPr>
        <w:t xml:space="preserve">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proofErr w:type="spellStart"/>
      <w:r w:rsidR="008A7899">
        <w:rPr>
          <w:b/>
          <w:bCs/>
          <w:i/>
          <w:iCs/>
          <w:sz w:val="24"/>
        </w:rPr>
        <w:t>Jaunsaknes</w:t>
      </w:r>
      <w:proofErr w:type="spellEnd"/>
      <w:r>
        <w:rPr>
          <w:b/>
          <w:bCs/>
          <w:i/>
          <w:iCs/>
          <w:sz w:val="24"/>
        </w:rPr>
        <w:t xml:space="preserve">” </w:t>
      </w:r>
      <w:r w:rsidR="008A7899">
        <w:rPr>
          <w:b/>
          <w:bCs/>
          <w:i/>
          <w:iCs/>
          <w:sz w:val="24"/>
        </w:rPr>
        <w:t>Indras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t>2.7. Nodrošinājums tiek ieskaitīts pirkuma maksā uzvarējušajam dalībniekam.</w:t>
      </w:r>
    </w:p>
    <w:p w14:paraId="522336B3" w14:textId="5BE9FEB4"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8A7899">
        <w:rPr>
          <w:rFonts w:ascii="Times New Roman" w:hAnsi="Times New Roman"/>
          <w:sz w:val="24"/>
          <w:szCs w:val="24"/>
        </w:rPr>
        <w:t>5</w:t>
      </w:r>
      <w:r w:rsidRPr="00B703AE">
        <w:rPr>
          <w:rFonts w:ascii="Times New Roman" w:hAnsi="Times New Roman"/>
          <w:sz w:val="24"/>
          <w:szCs w:val="24"/>
        </w:rPr>
        <w:t xml:space="preserve">.gada </w:t>
      </w:r>
      <w:r w:rsidR="008A7899">
        <w:rPr>
          <w:rFonts w:ascii="Times New Roman" w:hAnsi="Times New Roman"/>
          <w:sz w:val="24"/>
          <w:szCs w:val="24"/>
        </w:rPr>
        <w:t>30.janvāra</w:t>
      </w:r>
      <w:r w:rsidRPr="00B703AE">
        <w:rPr>
          <w:rFonts w:ascii="Times New Roman" w:hAnsi="Times New Roman"/>
          <w:sz w:val="24"/>
          <w:szCs w:val="24"/>
        </w:rPr>
        <w:t xml:space="preserve"> sēdes lēmumu Nr.</w:t>
      </w:r>
      <w:r w:rsidR="008A7899">
        <w:rPr>
          <w:rFonts w:ascii="Times New Roman" w:hAnsi="Times New Roman"/>
          <w:sz w:val="24"/>
          <w:szCs w:val="24"/>
        </w:rPr>
        <w:t>145</w:t>
      </w:r>
      <w:r>
        <w:rPr>
          <w:rFonts w:ascii="Times New Roman" w:hAnsi="Times New Roman"/>
          <w:sz w:val="24"/>
          <w:szCs w:val="24"/>
        </w:rPr>
        <w:t xml:space="preserve"> </w:t>
      </w:r>
      <w:r w:rsidRPr="00B703AE">
        <w:rPr>
          <w:rFonts w:ascii="Times New Roman" w:hAnsi="Times New Roman"/>
          <w:sz w:val="24"/>
          <w:szCs w:val="24"/>
        </w:rPr>
        <w:t>(protokols Nr.</w:t>
      </w:r>
      <w:r w:rsidR="008A7899">
        <w:rPr>
          <w:rFonts w:ascii="Times New Roman" w:hAnsi="Times New Roman"/>
          <w:sz w:val="24"/>
          <w:szCs w:val="24"/>
        </w:rPr>
        <w:t>2</w:t>
      </w:r>
      <w:r w:rsidRPr="00B703AE">
        <w:rPr>
          <w:rFonts w:ascii="Times New Roman" w:hAnsi="Times New Roman"/>
          <w:sz w:val="24"/>
          <w:szCs w:val="24"/>
        </w:rPr>
        <w:t xml:space="preserve">, </w:t>
      </w:r>
      <w:r>
        <w:rPr>
          <w:rFonts w:ascii="Times New Roman" w:hAnsi="Times New Roman"/>
          <w:sz w:val="24"/>
          <w:szCs w:val="24"/>
        </w:rPr>
        <w:t>20</w:t>
      </w:r>
      <w:r w:rsidRPr="00B703AE">
        <w:rPr>
          <w:rFonts w:ascii="Times New Roman" w:hAnsi="Times New Roman"/>
          <w:sz w:val="24"/>
          <w:szCs w:val="24"/>
        </w:rPr>
        <w:t xml:space="preserve">.§, </w:t>
      </w:r>
      <w:r>
        <w:rPr>
          <w:rFonts w:ascii="Times New Roman" w:hAnsi="Times New Roman"/>
          <w:sz w:val="24"/>
          <w:szCs w:val="24"/>
        </w:rPr>
        <w:t>20.</w:t>
      </w:r>
      <w:r w:rsidR="008A7899">
        <w:rPr>
          <w:rFonts w:ascii="Times New Roman" w:hAnsi="Times New Roman"/>
          <w:sz w:val="24"/>
          <w:szCs w:val="24"/>
        </w:rPr>
        <w:t>9</w:t>
      </w:r>
      <w:r w:rsidRPr="00B703AE">
        <w:rPr>
          <w:rFonts w:ascii="Times New Roman" w:hAnsi="Times New Roman"/>
          <w:sz w:val="24"/>
          <w:szCs w:val="24"/>
        </w:rPr>
        <w:t>.p.)</w:t>
      </w:r>
      <w:r>
        <w:rPr>
          <w:rFonts w:ascii="Times New Roman" w:hAnsi="Times New Roman"/>
          <w:sz w:val="24"/>
          <w:szCs w:val="24"/>
        </w:rPr>
        <w:t xml:space="preserve">, 2025.gada </w:t>
      </w:r>
      <w:r w:rsidR="008A7899">
        <w:rPr>
          <w:rFonts w:ascii="Times New Roman" w:hAnsi="Times New Roman"/>
          <w:sz w:val="24"/>
          <w:szCs w:val="24"/>
        </w:rPr>
        <w:t>24.aprīļa</w:t>
      </w:r>
      <w:r>
        <w:rPr>
          <w:rFonts w:ascii="Times New Roman" w:hAnsi="Times New Roman"/>
          <w:sz w:val="24"/>
          <w:szCs w:val="24"/>
        </w:rPr>
        <w:t xml:space="preserve"> sēdes lēmumu Nr.</w:t>
      </w:r>
      <w:r w:rsidR="008A7899">
        <w:rPr>
          <w:rFonts w:ascii="Times New Roman" w:hAnsi="Times New Roman"/>
          <w:sz w:val="24"/>
          <w:szCs w:val="24"/>
        </w:rPr>
        <w:t>528</w:t>
      </w:r>
      <w:r>
        <w:rPr>
          <w:rFonts w:ascii="Times New Roman" w:hAnsi="Times New Roman"/>
          <w:sz w:val="24"/>
          <w:szCs w:val="24"/>
        </w:rPr>
        <w:t xml:space="preserve"> (protokols Nr.</w:t>
      </w:r>
      <w:r w:rsidR="008A7899">
        <w:rPr>
          <w:rFonts w:ascii="Times New Roman" w:hAnsi="Times New Roman"/>
          <w:sz w:val="24"/>
          <w:szCs w:val="24"/>
        </w:rPr>
        <w:t>5</w:t>
      </w:r>
      <w:r>
        <w:rPr>
          <w:rFonts w:ascii="Times New Roman" w:hAnsi="Times New Roman"/>
          <w:sz w:val="24"/>
          <w:szCs w:val="24"/>
        </w:rPr>
        <w:t xml:space="preserve">, </w:t>
      </w:r>
      <w:r w:rsidR="008A7899">
        <w:rPr>
          <w:rFonts w:ascii="Times New Roman" w:hAnsi="Times New Roman"/>
          <w:sz w:val="24"/>
          <w:szCs w:val="24"/>
        </w:rPr>
        <w:t>10</w:t>
      </w:r>
      <w:r>
        <w:rPr>
          <w:rFonts w:ascii="Times New Roman" w:hAnsi="Times New Roman"/>
          <w:sz w:val="24"/>
          <w:szCs w:val="24"/>
        </w:rPr>
        <w:t xml:space="preserve">.§, </w:t>
      </w:r>
      <w:r w:rsidR="008A7899">
        <w:rPr>
          <w:rFonts w:ascii="Times New Roman" w:hAnsi="Times New Roman"/>
          <w:sz w:val="24"/>
          <w:szCs w:val="24"/>
        </w:rPr>
        <w:t>10.2</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008A7899">
        <w:rPr>
          <w:rFonts w:ascii="Times New Roman" w:hAnsi="Times New Roman"/>
          <w:sz w:val="24"/>
          <w:szCs w:val="24"/>
        </w:rPr>
        <w:t>2025.gada 25.septembra sēdes lēmumu Nr.1072 (protokols Nr.14, 16.§)</w:t>
      </w:r>
      <w:r w:rsidRPr="004E3ACF">
        <w:rPr>
          <w:rFonts w:ascii="Times New Roman" w:hAnsi="Times New Roman"/>
          <w:sz w:val="24"/>
          <w:szCs w:val="24"/>
        </w:rPr>
        <w:t xml:space="preserve"> organizē </w:t>
      </w:r>
      <w:r>
        <w:rPr>
          <w:rFonts w:ascii="Times New Roman" w:hAnsi="Times New Roman"/>
          <w:sz w:val="24"/>
          <w:szCs w:val="24"/>
        </w:rPr>
        <w:lastRenderedPageBreak/>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t>3. Izsoles subjekts</w:t>
      </w:r>
    </w:p>
    <w:p w14:paraId="2B54E751" w14:textId="125F2133" w:rsidR="000D6E06" w:rsidRPr="009F48FF" w:rsidRDefault="000D6E06" w:rsidP="000D6E06">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8A7899">
        <w:rPr>
          <w:b/>
          <w:bCs/>
          <w:sz w:val="24"/>
        </w:rPr>
        <w:t>15.03</w:t>
      </w:r>
      <w:r>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733AE471" w14:textId="77777777" w:rsidR="000D6E06" w:rsidRPr="009F48FF" w:rsidRDefault="000D6E06" w:rsidP="000D6E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176C3C18"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A805C2">
        <w:rPr>
          <w:b/>
          <w:bCs/>
          <w:sz w:val="24"/>
        </w:rPr>
        <w:t>23.02</w:t>
      </w:r>
      <w:r>
        <w:rPr>
          <w:b/>
          <w:bCs/>
          <w:sz w:val="24"/>
        </w:rPr>
        <w:t>.2026.</w:t>
      </w:r>
      <w:r w:rsidRPr="00056A3A">
        <w:rPr>
          <w:b/>
          <w:bCs/>
          <w:sz w:val="24"/>
        </w:rPr>
        <w:t xml:space="preserve"> plkst.13:00 līdz </w:t>
      </w:r>
      <w:r w:rsidR="00A805C2">
        <w:rPr>
          <w:b/>
          <w:bCs/>
          <w:sz w:val="24"/>
        </w:rPr>
        <w:t>15.03</w:t>
      </w:r>
      <w:r>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113530C7" w:rsidR="000D6E06" w:rsidRDefault="000D6E06" w:rsidP="000D6E06">
      <w:pPr>
        <w:autoSpaceDE w:val="0"/>
        <w:autoSpaceDN w:val="0"/>
        <w:adjustRightInd w:val="0"/>
        <w:jc w:val="both"/>
        <w:rPr>
          <w:sz w:val="24"/>
        </w:rPr>
      </w:pPr>
      <w:r w:rsidRPr="009F48FF">
        <w:rPr>
          <w:sz w:val="24"/>
        </w:rPr>
        <w:t>4.9.2. ja nav izpildīti šo noteikumu 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1A38EDE6" w:rsidR="000D6E06" w:rsidRPr="009F48FF"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A805C2">
        <w:rPr>
          <w:b/>
          <w:bCs/>
          <w:sz w:val="24"/>
        </w:rPr>
        <w:t>23.02</w:t>
      </w:r>
      <w:r>
        <w:rPr>
          <w:b/>
          <w:bCs/>
          <w:sz w:val="24"/>
        </w:rPr>
        <w:t>.2026</w:t>
      </w:r>
      <w:r w:rsidRPr="00056A3A">
        <w:rPr>
          <w:b/>
          <w:bCs/>
          <w:sz w:val="24"/>
        </w:rPr>
        <w:t xml:space="preserve">., plkst.13:00 un noslēdzas </w:t>
      </w:r>
      <w:r w:rsidR="00A805C2">
        <w:rPr>
          <w:b/>
          <w:bCs/>
          <w:sz w:val="24"/>
        </w:rPr>
        <w:t>25.03</w:t>
      </w:r>
      <w:r>
        <w:rPr>
          <w:b/>
          <w:bCs/>
          <w:sz w:val="24"/>
        </w:rPr>
        <w:t>.2026</w:t>
      </w:r>
      <w:r w:rsidRPr="00056A3A">
        <w:rPr>
          <w:b/>
          <w:bCs/>
          <w:sz w:val="24"/>
        </w:rPr>
        <w:t>.,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C93DAC" w:rsidRDefault="000D6E06" w:rsidP="000D6E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lastRenderedPageBreak/>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4CC422" w14:textId="77777777" w:rsidR="000D6E06" w:rsidRPr="00C93DAC" w:rsidRDefault="000D6E06" w:rsidP="000D6E06">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C6BD" w14:textId="77777777" w:rsidR="000C6E14" w:rsidRDefault="000C6E14">
      <w:r>
        <w:separator/>
      </w:r>
    </w:p>
  </w:endnote>
  <w:endnote w:type="continuationSeparator" w:id="0">
    <w:p w14:paraId="61AC5533" w14:textId="77777777" w:rsidR="000C6E14" w:rsidRDefault="000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4A46" w14:textId="77777777" w:rsidR="000C6E14" w:rsidRDefault="000C6E14">
      <w:r>
        <w:separator/>
      </w:r>
    </w:p>
  </w:footnote>
  <w:footnote w:type="continuationSeparator" w:id="0">
    <w:p w14:paraId="3E358380" w14:textId="77777777" w:rsidR="000C6E14" w:rsidRDefault="000C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36362"/>
    <w:rsid w:val="00052BD4"/>
    <w:rsid w:val="000C6E14"/>
    <w:rsid w:val="000D6E06"/>
    <w:rsid w:val="00246971"/>
    <w:rsid w:val="005F4676"/>
    <w:rsid w:val="006A2526"/>
    <w:rsid w:val="00834A8C"/>
    <w:rsid w:val="008A7899"/>
    <w:rsid w:val="009D33AB"/>
    <w:rsid w:val="00A805C2"/>
    <w:rsid w:val="00BD6DAD"/>
    <w:rsid w:val="00D30D58"/>
    <w:rsid w:val="00D36FB5"/>
    <w:rsid w:val="00D95A2D"/>
    <w:rsid w:val="00F86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8798</Words>
  <Characters>5015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2026-02-09T14:09:00Z</cp:lastPrinted>
  <dcterms:created xsi:type="dcterms:W3CDTF">2026-02-03T08:53:00Z</dcterms:created>
  <dcterms:modified xsi:type="dcterms:W3CDTF">2026-02-09T14:09:00Z</dcterms:modified>
</cp:coreProperties>
</file>