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0200" w14:textId="77777777" w:rsidR="001E39F9" w:rsidRPr="00991E0B" w:rsidRDefault="001E39F9" w:rsidP="001E39F9">
      <w:pPr>
        <w:ind w:left="720"/>
        <w:jc w:val="center"/>
        <w:rPr>
          <w:b/>
        </w:rPr>
      </w:pPr>
      <w:r w:rsidRPr="00997986">
        <w:rPr>
          <w:b/>
        </w:rPr>
        <w:t>LĪGUMS Nr.</w:t>
      </w:r>
      <w:r>
        <w:rPr>
          <w:b/>
        </w:rPr>
        <w:t xml:space="preserve"> </w:t>
      </w:r>
      <w:r w:rsidRPr="004B5999">
        <w:rPr>
          <w:b/>
          <w:highlight w:val="lightGray"/>
        </w:rPr>
        <w:t>/…/</w:t>
      </w:r>
    </w:p>
    <w:p w14:paraId="6C1EB242" w14:textId="77777777" w:rsidR="001E39F9" w:rsidRPr="000B1714" w:rsidRDefault="001E39F9" w:rsidP="001E39F9">
      <w:pPr>
        <w:jc w:val="both"/>
      </w:pPr>
    </w:p>
    <w:p w14:paraId="70A97C45" w14:textId="77777777" w:rsidR="001E39F9" w:rsidRDefault="001E39F9" w:rsidP="001E39F9">
      <w:pPr>
        <w:jc w:val="both"/>
        <w:rPr>
          <w:i/>
          <w:iCs/>
          <w:sz w:val="20"/>
          <w:szCs w:val="20"/>
          <w:lang w:eastAsia="ar-SA"/>
        </w:rPr>
      </w:pPr>
      <w:r>
        <w:rPr>
          <w:i/>
          <w:iCs/>
          <w:sz w:val="20"/>
          <w:szCs w:val="20"/>
          <w:lang w:eastAsia="ar-SA"/>
        </w:rPr>
        <w:t xml:space="preserve">Dagdā                                                                                                                               2026.gada </w:t>
      </w:r>
      <w:r w:rsidRPr="004B5999">
        <w:rPr>
          <w:b/>
          <w:highlight w:val="lightGray"/>
        </w:rPr>
        <w:t>/…/</w:t>
      </w:r>
    </w:p>
    <w:p w14:paraId="31114B4B" w14:textId="77777777" w:rsidR="001E39F9" w:rsidRPr="0040553F" w:rsidRDefault="001E39F9" w:rsidP="001E39F9">
      <w:pPr>
        <w:jc w:val="both"/>
        <w:rPr>
          <w:sz w:val="20"/>
          <w:szCs w:val="20"/>
        </w:rPr>
      </w:pPr>
    </w:p>
    <w:p w14:paraId="7F824932" w14:textId="77777777" w:rsidR="001E39F9" w:rsidRPr="000B1714" w:rsidRDefault="001E39F9" w:rsidP="001E39F9">
      <w:pPr>
        <w:jc w:val="both"/>
      </w:pPr>
      <w:r w:rsidRPr="000B1714">
        <w:rPr>
          <w:b/>
        </w:rPr>
        <w:tab/>
      </w:r>
      <w:r w:rsidRPr="00EC3372">
        <w:rPr>
          <w:b/>
        </w:rPr>
        <w:t>Krāslavas novada pašvaldības Dagdas pilsētas un pagastu apvienība</w:t>
      </w:r>
      <w:r w:rsidRPr="00EC3372">
        <w:rPr>
          <w:bCs/>
        </w:rPr>
        <w:t xml:space="preserve">, reģistrācijas </w:t>
      </w:r>
      <w:r>
        <w:rPr>
          <w:bCs/>
        </w:rPr>
        <w:t xml:space="preserve">numurs </w:t>
      </w:r>
      <w:r w:rsidRPr="00EC3372">
        <w:rPr>
          <w:bCs/>
        </w:rPr>
        <w:t>50900036651,</w:t>
      </w:r>
      <w:r>
        <w:rPr>
          <w:bCs/>
        </w:rPr>
        <w:t xml:space="preserve"> juridiskā adrese:</w:t>
      </w:r>
      <w:r w:rsidRPr="00EC3372">
        <w:rPr>
          <w:bCs/>
        </w:rPr>
        <w:t xml:space="preserve"> Alejas iel</w:t>
      </w:r>
      <w:r>
        <w:rPr>
          <w:bCs/>
        </w:rPr>
        <w:t>a</w:t>
      </w:r>
      <w:r w:rsidRPr="00EC3372">
        <w:rPr>
          <w:bCs/>
        </w:rPr>
        <w:t xml:space="preserve"> 4, Dagd</w:t>
      </w:r>
      <w:r>
        <w:rPr>
          <w:bCs/>
        </w:rPr>
        <w:t>a</w:t>
      </w:r>
      <w:r w:rsidRPr="00EC3372">
        <w:rPr>
          <w:bCs/>
        </w:rPr>
        <w:t>, Krāslavas novad</w:t>
      </w:r>
      <w:r>
        <w:rPr>
          <w:bCs/>
        </w:rPr>
        <w:t>s</w:t>
      </w:r>
      <w:r w:rsidRPr="00EC3372">
        <w:rPr>
          <w:bCs/>
        </w:rPr>
        <w:t xml:space="preserve">, turpmāk tekstā - </w:t>
      </w:r>
      <w:r w:rsidRPr="00150A22">
        <w:rPr>
          <w:b/>
        </w:rPr>
        <w:t>Iznomātājs</w:t>
      </w:r>
      <w:r w:rsidRPr="00EC3372">
        <w:rPr>
          <w:bCs/>
        </w:rPr>
        <w:t xml:space="preserve">, kura vārdā pamatojoties uz nolikumu rīkojas </w:t>
      </w:r>
      <w:r w:rsidRPr="004B5999">
        <w:rPr>
          <w:b/>
          <w:highlight w:val="lightGray"/>
        </w:rPr>
        <w:t>/…/</w:t>
      </w:r>
      <w:r w:rsidRPr="000B1714">
        <w:t xml:space="preserve"> no vienas puses, un </w:t>
      </w:r>
    </w:p>
    <w:p w14:paraId="443EF1E8" w14:textId="77777777" w:rsidR="001E39F9" w:rsidRPr="000B1714" w:rsidRDefault="001E39F9" w:rsidP="001E39F9">
      <w:pPr>
        <w:ind w:firstLine="720"/>
        <w:jc w:val="both"/>
      </w:pPr>
      <w:r w:rsidRPr="004B5999">
        <w:rPr>
          <w:b/>
          <w:highlight w:val="lightGray"/>
        </w:rPr>
        <w:t>/…/</w:t>
      </w:r>
      <w:r>
        <w:rPr>
          <w:b/>
        </w:rPr>
        <w:t xml:space="preserve">, </w:t>
      </w:r>
      <w:r>
        <w:rPr>
          <w:bCs/>
        </w:rPr>
        <w:t>personas kods/</w:t>
      </w:r>
      <w:r>
        <w:t xml:space="preserve">reģistrācijas numurs </w:t>
      </w:r>
      <w:r w:rsidRPr="004B5999">
        <w:rPr>
          <w:b/>
          <w:highlight w:val="lightGray"/>
        </w:rPr>
        <w:t>/…/</w:t>
      </w:r>
      <w:r>
        <w:rPr>
          <w:lang w:eastAsia="zh-CN"/>
        </w:rPr>
        <w:t xml:space="preserve">, </w:t>
      </w:r>
      <w:r>
        <w:t xml:space="preserve">adrese: </w:t>
      </w:r>
      <w:r w:rsidRPr="004B5999">
        <w:rPr>
          <w:b/>
          <w:highlight w:val="lightGray"/>
        </w:rPr>
        <w:t>/…/</w:t>
      </w:r>
      <w:r>
        <w:rPr>
          <w:rFonts w:eastAsia="Lucida Sans Unicode"/>
          <w:bCs/>
          <w:color w:val="000000"/>
          <w:kern w:val="1"/>
          <w:lang w:eastAsia="zh-CN"/>
        </w:rPr>
        <w:t xml:space="preserve">, </w:t>
      </w:r>
      <w:r w:rsidRPr="00797441">
        <w:t xml:space="preserve">turpmāk tekstā - </w:t>
      </w:r>
      <w:r w:rsidRPr="00150A22">
        <w:rPr>
          <w:b/>
          <w:bCs/>
        </w:rPr>
        <w:t>Nomnieks</w:t>
      </w:r>
      <w:r w:rsidRPr="00797441">
        <w:t>,</w:t>
      </w:r>
      <w:r>
        <w:t xml:space="preserve"> </w:t>
      </w:r>
      <w:r>
        <w:rPr>
          <w:bCs/>
        </w:rPr>
        <w:t>kura</w:t>
      </w:r>
      <w:r w:rsidRPr="00797441">
        <w:rPr>
          <w:bCs/>
        </w:rPr>
        <w:t xml:space="preserve"> vārdā rīkojas</w:t>
      </w:r>
      <w:r>
        <w:rPr>
          <w:bCs/>
        </w:rPr>
        <w:t xml:space="preserve"> </w:t>
      </w:r>
      <w:r w:rsidRPr="004B5999">
        <w:rPr>
          <w:b/>
          <w:highlight w:val="lightGray"/>
        </w:rPr>
        <w:t>/…/</w:t>
      </w:r>
      <w:r>
        <w:rPr>
          <w:bCs/>
        </w:rPr>
        <w:t xml:space="preserve">, </w:t>
      </w:r>
      <w:r w:rsidRPr="00797441">
        <w:t xml:space="preserve">no otras puses, katrs atsevišķi un kopā turpmāk saukti Puse un Puses, pamatojoties uz </w:t>
      </w:r>
      <w:r w:rsidRPr="00797441">
        <w:rPr>
          <w:spacing w:val="1"/>
          <w:w w:val="105"/>
        </w:rPr>
        <w:t>Krāslavas novada</w:t>
      </w:r>
      <w:r>
        <w:rPr>
          <w:w w:val="105"/>
        </w:rPr>
        <w:t xml:space="preserve"> pašvaldības domes </w:t>
      </w:r>
      <w:bookmarkStart w:id="0" w:name="_Hlk211520514"/>
      <w:r w:rsidRPr="004B5999">
        <w:rPr>
          <w:b/>
          <w:highlight w:val="lightGray"/>
        </w:rPr>
        <w:t>/…/</w:t>
      </w:r>
      <w:bookmarkEnd w:id="0"/>
      <w:r>
        <w:rPr>
          <w:b/>
        </w:rPr>
        <w:t xml:space="preserve"> </w:t>
      </w:r>
      <w:r w:rsidRPr="00172F9B">
        <w:rPr>
          <w:w w:val="105"/>
        </w:rPr>
        <w:t>sēdes lēmumu</w:t>
      </w:r>
      <w:r>
        <w:rPr>
          <w:w w:val="105"/>
        </w:rPr>
        <w:t xml:space="preserve"> </w:t>
      </w:r>
      <w:r w:rsidRPr="004B5999">
        <w:rPr>
          <w:b/>
          <w:highlight w:val="lightGray"/>
        </w:rPr>
        <w:t>/…/</w:t>
      </w:r>
      <w:r w:rsidRPr="00172F9B">
        <w:rPr>
          <w:rFonts w:eastAsia="Calibri"/>
          <w:w w:val="105"/>
        </w:rPr>
        <w:t xml:space="preserve">, </w:t>
      </w:r>
      <w:r w:rsidRPr="00172F9B">
        <w:t xml:space="preserve">noslēdz šo </w:t>
      </w:r>
      <w:smartTag w:uri="schemas-tilde-lv/tildestengine" w:element="veidnes">
        <w:smartTagPr>
          <w:attr w:name="text" w:val="līgumu"/>
          <w:attr w:name="id" w:val="-1"/>
          <w:attr w:name="baseform" w:val="līgum|s"/>
        </w:smartTagPr>
        <w:r w:rsidRPr="00172F9B">
          <w:t>līgumu</w:t>
        </w:r>
      </w:smartTag>
      <w:r w:rsidRPr="00172F9B">
        <w:t xml:space="preserve">, turpmāk tekstā - </w:t>
      </w:r>
      <w:smartTag w:uri="schemas-tilde-lv/tildestengine" w:element="veidnes">
        <w:smartTagPr>
          <w:attr w:name="text" w:val="Līgums"/>
          <w:attr w:name="id" w:val="-1"/>
          <w:attr w:name="baseform" w:val="līgum|s"/>
        </w:smartTagPr>
        <w:r w:rsidRPr="00172F9B">
          <w:t>Līgums</w:t>
        </w:r>
      </w:smartTag>
      <w:r w:rsidRPr="00172F9B">
        <w:t>:</w:t>
      </w:r>
    </w:p>
    <w:p w14:paraId="5D34FD4B" w14:textId="77777777" w:rsidR="00650C42" w:rsidRPr="001A5F8A" w:rsidRDefault="00650C42" w:rsidP="00650C42">
      <w:pPr>
        <w:ind w:firstLine="720"/>
        <w:jc w:val="center"/>
        <w:rPr>
          <w:b/>
          <w:sz w:val="14"/>
        </w:rPr>
      </w:pPr>
    </w:p>
    <w:p w14:paraId="54E609D3" w14:textId="77777777" w:rsidR="00650C42" w:rsidRPr="001A5F8A" w:rsidRDefault="00650C42" w:rsidP="00C6557C">
      <w:pPr>
        <w:jc w:val="center"/>
        <w:rPr>
          <w:b/>
          <w:sz w:val="22"/>
          <w:szCs w:val="22"/>
        </w:rPr>
      </w:pPr>
      <w:r w:rsidRPr="001A5F8A">
        <w:rPr>
          <w:b/>
          <w:sz w:val="22"/>
          <w:szCs w:val="22"/>
        </w:rPr>
        <w:t>1. LĪGUMA PRIEKŠMETS</w:t>
      </w:r>
    </w:p>
    <w:p w14:paraId="1813CCDB" w14:textId="77777777" w:rsidR="00650C42" w:rsidRPr="001A5F8A" w:rsidRDefault="00650C42" w:rsidP="00650C42">
      <w:pPr>
        <w:ind w:firstLine="720"/>
        <w:jc w:val="center"/>
        <w:rPr>
          <w:b/>
          <w:sz w:val="12"/>
        </w:rPr>
      </w:pPr>
    </w:p>
    <w:p w14:paraId="4AA6A1EF" w14:textId="27247395" w:rsidR="00650C42" w:rsidRPr="001A5F8A" w:rsidRDefault="00650C42" w:rsidP="00650C42">
      <w:pPr>
        <w:jc w:val="both"/>
        <w:rPr>
          <w:b/>
          <w:bCs/>
        </w:rPr>
      </w:pPr>
      <w:r w:rsidRPr="001A5F8A">
        <w:rPr>
          <w:bCs/>
        </w:rPr>
        <w:t xml:space="preserve">1.1. </w:t>
      </w:r>
      <w:r w:rsidR="00B0655C" w:rsidRPr="001A5F8A">
        <w:t xml:space="preserve">Iznomātājs nodod, bet Nomnieks pieņem nomas lietošanā </w:t>
      </w:r>
      <w:r w:rsidR="001E39F9">
        <w:rPr>
          <w:w w:val="105"/>
        </w:rPr>
        <w:t xml:space="preserve"> </w:t>
      </w:r>
      <w:r w:rsidR="001E39F9" w:rsidRPr="004B5999">
        <w:rPr>
          <w:b/>
          <w:highlight w:val="lightGray"/>
        </w:rPr>
        <w:t>/…/</w:t>
      </w:r>
      <w:r w:rsidR="001E39F9">
        <w:rPr>
          <w:b/>
        </w:rPr>
        <w:t xml:space="preserve"> </w:t>
      </w:r>
      <w:r w:rsidR="00F92DCF">
        <w:rPr>
          <w:rStyle w:val="st"/>
          <w:b/>
          <w:bCs/>
        </w:rPr>
        <w:t xml:space="preserve">, </w:t>
      </w:r>
      <w:r w:rsidR="002F6646" w:rsidRPr="001A5F8A">
        <w:rPr>
          <w:rStyle w:val="st"/>
          <w:b/>
          <w:bCs/>
        </w:rPr>
        <w:t>kas atrodas adresē Lāčplēša ielā 10C, Dagdā, Krāslavas novadā, ar kopējo platību</w:t>
      </w:r>
      <w:r w:rsidR="001E39F9">
        <w:rPr>
          <w:w w:val="105"/>
        </w:rPr>
        <w:t xml:space="preserve"> </w:t>
      </w:r>
      <w:r w:rsidR="001E39F9" w:rsidRPr="004B5999">
        <w:rPr>
          <w:b/>
          <w:highlight w:val="lightGray"/>
        </w:rPr>
        <w:t>/…/</w:t>
      </w:r>
      <w:r w:rsidR="001E39F9">
        <w:rPr>
          <w:b/>
        </w:rPr>
        <w:t xml:space="preserve"> </w:t>
      </w:r>
      <w:r w:rsidR="00F92DCF">
        <w:rPr>
          <w:rStyle w:val="st"/>
          <w:b/>
          <w:bCs/>
        </w:rPr>
        <w:t xml:space="preserve"> </w:t>
      </w:r>
      <w:r w:rsidR="002F6646" w:rsidRPr="001A5F8A">
        <w:rPr>
          <w:rStyle w:val="st"/>
          <w:b/>
          <w:bCs/>
        </w:rPr>
        <w:t>m</w:t>
      </w:r>
      <w:r w:rsidR="002F6646" w:rsidRPr="001A5F8A">
        <w:rPr>
          <w:rStyle w:val="st"/>
          <w:b/>
          <w:bCs/>
          <w:vertAlign w:val="superscript"/>
        </w:rPr>
        <w:t>2</w:t>
      </w:r>
      <w:r w:rsidR="00603894" w:rsidRPr="001A5F8A">
        <w:rPr>
          <w:b/>
          <w:bCs/>
        </w:rPr>
        <w:t>,</w:t>
      </w:r>
      <w:r w:rsidR="00EA554F">
        <w:rPr>
          <w:b/>
          <w:bCs/>
        </w:rPr>
        <w:t xml:space="preserve"> </w:t>
      </w:r>
      <w:r w:rsidRPr="001A5F8A">
        <w:t xml:space="preserve">turpmāk tekstā </w:t>
      </w:r>
      <w:r w:rsidR="0016588B" w:rsidRPr="001A5F8A">
        <w:t>–</w:t>
      </w:r>
      <w:r w:rsidRPr="001A5F8A">
        <w:rPr>
          <w:bCs/>
        </w:rPr>
        <w:t xml:space="preserve"> </w:t>
      </w:r>
      <w:r w:rsidR="00B0655C" w:rsidRPr="001A5F8A">
        <w:rPr>
          <w:bCs/>
        </w:rPr>
        <w:t>Telpas</w:t>
      </w:r>
      <w:r w:rsidR="0016588B" w:rsidRPr="001A5F8A">
        <w:rPr>
          <w:bCs/>
        </w:rPr>
        <w:t>, atbilstoši</w:t>
      </w:r>
      <w:r w:rsidR="0016588B" w:rsidRPr="001A5F8A">
        <w:t xml:space="preserve"> </w:t>
      </w:r>
      <w:r w:rsidR="0016588B" w:rsidRPr="001A5F8A">
        <w:rPr>
          <w:bCs/>
        </w:rPr>
        <w:t xml:space="preserve">Līgumam pievienoto Telpu plānam (Pielikums Nr.1.) </w:t>
      </w:r>
    </w:p>
    <w:p w14:paraId="759F2663" w14:textId="57A27790" w:rsidR="00650C42" w:rsidRPr="001A5F8A" w:rsidRDefault="00650C42" w:rsidP="00650C42">
      <w:pPr>
        <w:jc w:val="both"/>
      </w:pPr>
      <w:r w:rsidRPr="001A5F8A">
        <w:t xml:space="preserve">1.2. </w:t>
      </w:r>
      <w:r w:rsidR="00B0655C" w:rsidRPr="001A5F8A">
        <w:rPr>
          <w:bCs/>
        </w:rPr>
        <w:t>Telpas</w:t>
      </w:r>
      <w:r w:rsidRPr="001A5F8A">
        <w:t xml:space="preserve"> tiek nodot</w:t>
      </w:r>
      <w:r w:rsidR="00B0655C" w:rsidRPr="001A5F8A">
        <w:t>as</w:t>
      </w:r>
      <w:r w:rsidRPr="001A5F8A">
        <w:t xml:space="preserve"> </w:t>
      </w:r>
      <w:r w:rsidR="00B0655C" w:rsidRPr="001A5F8A">
        <w:t>Nomniekam lietošanā</w:t>
      </w:r>
      <w:r w:rsidR="0040553F" w:rsidRPr="001A5F8A">
        <w:t xml:space="preserve"> ar mērķi - </w:t>
      </w:r>
      <w:r w:rsidR="001E39F9">
        <w:rPr>
          <w:w w:val="105"/>
        </w:rPr>
        <w:t xml:space="preserve"> </w:t>
      </w:r>
      <w:r w:rsidR="001E39F9" w:rsidRPr="004B5999">
        <w:rPr>
          <w:b/>
          <w:highlight w:val="lightGray"/>
        </w:rPr>
        <w:t>/…/</w:t>
      </w:r>
      <w:r w:rsidR="001E39F9">
        <w:rPr>
          <w:b/>
        </w:rPr>
        <w:t>.</w:t>
      </w:r>
    </w:p>
    <w:p w14:paraId="759098A0" w14:textId="0FF36C71" w:rsidR="00650C42" w:rsidRPr="001A5F8A" w:rsidRDefault="00650C42" w:rsidP="00650C42">
      <w:pPr>
        <w:jc w:val="both"/>
      </w:pPr>
    </w:p>
    <w:p w14:paraId="473C2B49" w14:textId="77777777" w:rsidR="00650C42" w:rsidRPr="001A5F8A" w:rsidRDefault="00650C42" w:rsidP="00650C42">
      <w:pPr>
        <w:jc w:val="both"/>
        <w:rPr>
          <w:sz w:val="12"/>
        </w:rPr>
      </w:pPr>
    </w:p>
    <w:p w14:paraId="6A555E6B" w14:textId="77777777" w:rsidR="00650C42" w:rsidRPr="001A5F8A" w:rsidRDefault="00650C42" w:rsidP="00C6557C">
      <w:pPr>
        <w:ind w:left="720" w:hanging="720"/>
        <w:jc w:val="center"/>
        <w:rPr>
          <w:b/>
          <w:sz w:val="22"/>
          <w:szCs w:val="22"/>
        </w:rPr>
      </w:pPr>
      <w:r w:rsidRPr="001A5F8A">
        <w:rPr>
          <w:b/>
          <w:sz w:val="22"/>
          <w:szCs w:val="22"/>
        </w:rPr>
        <w:t>2. LĪGUMA TERMIŅŠ</w:t>
      </w:r>
    </w:p>
    <w:p w14:paraId="681412F9" w14:textId="77777777" w:rsidR="00650C42" w:rsidRPr="001A5F8A" w:rsidRDefault="00650C42" w:rsidP="00650C42">
      <w:pPr>
        <w:jc w:val="center"/>
        <w:rPr>
          <w:b/>
          <w:sz w:val="12"/>
          <w:szCs w:val="22"/>
        </w:rPr>
      </w:pPr>
    </w:p>
    <w:p w14:paraId="382CF0A7" w14:textId="4D2C78D5" w:rsidR="001E39F9" w:rsidRDefault="001E39F9" w:rsidP="001E39F9">
      <w:pPr>
        <w:jc w:val="both"/>
      </w:pPr>
      <w:r>
        <w:t xml:space="preserve">2.1. </w:t>
      </w:r>
      <w:r w:rsidRPr="00A62BB6">
        <w:t xml:space="preserve">Līgums stājas spēkā </w:t>
      </w:r>
      <w:r>
        <w:t xml:space="preserve">abpusējas parakstīšanas dienā </w:t>
      </w:r>
      <w:r w:rsidRPr="00A62BB6">
        <w:t>un ir spēkā</w:t>
      </w:r>
      <w:r>
        <w:t xml:space="preserve"> </w:t>
      </w:r>
      <w:r w:rsidRPr="00044656">
        <w:rPr>
          <w:b/>
          <w:bCs/>
        </w:rPr>
        <w:t>3 (trīs) gadus,</w:t>
      </w:r>
      <w:r w:rsidRPr="00A62BB6">
        <w:t xml:space="preserve"> līdz</w:t>
      </w:r>
      <w:r w:rsidRPr="004B5999">
        <w:rPr>
          <w:b/>
          <w:highlight w:val="lightGray"/>
        </w:rPr>
        <w:t>/…/</w:t>
      </w:r>
      <w:r>
        <w:rPr>
          <w:b/>
        </w:rPr>
        <w:t xml:space="preserve">. </w:t>
      </w:r>
    </w:p>
    <w:p w14:paraId="2F18F6BC" w14:textId="7D23BEF0" w:rsidR="001E39F9" w:rsidRPr="00382083" w:rsidRDefault="001E39F9" w:rsidP="001E39F9">
      <w:pPr>
        <w:jc w:val="both"/>
      </w:pPr>
      <w:r>
        <w:t xml:space="preserve">2.2. </w:t>
      </w:r>
      <w:r w:rsidRPr="00A44262">
        <w:t xml:space="preserve">Pusēm vienojoties, </w:t>
      </w:r>
      <w:r>
        <w:t>Līguma termiņu</w:t>
      </w:r>
      <w:r w:rsidRPr="00A44262">
        <w:t xml:space="preserve"> var pagarināt</w:t>
      </w:r>
      <w:r>
        <w:t xml:space="preserve"> vai pārtraukt Līgumu</w:t>
      </w:r>
      <w:r w:rsidRPr="00A44262">
        <w:t xml:space="preserve">, noslēdzot savstarpēju rakstisku vienošanos, ko noformē kā pielikumu Līgumam. Pieteikumu </w:t>
      </w:r>
      <w:r>
        <w:t>līguma termiņa</w:t>
      </w:r>
      <w:r w:rsidRPr="00A44262">
        <w:t xml:space="preserve"> pagarināšanai Nomnieks iesniedz Iznomātājam ne vēlāk kā 30 </w:t>
      </w:r>
      <w:r w:rsidRPr="00B30189">
        <w:rPr>
          <w:i/>
          <w:iCs/>
        </w:rPr>
        <w:t xml:space="preserve">(trīsdesmit) </w:t>
      </w:r>
      <w:r w:rsidRPr="00A44262">
        <w:t xml:space="preserve">dienas pirms </w:t>
      </w:r>
      <w:r>
        <w:t>Līguma termiņa</w:t>
      </w:r>
      <w:r w:rsidRPr="00A44262">
        <w:t xml:space="preserve"> beigām.</w:t>
      </w:r>
    </w:p>
    <w:p w14:paraId="69766CCA" w14:textId="6BBE4962" w:rsidR="00650C42" w:rsidRPr="001A5F8A" w:rsidRDefault="00650C42" w:rsidP="001E39F9">
      <w:pPr>
        <w:jc w:val="both"/>
        <w:rPr>
          <w:b/>
          <w:sz w:val="14"/>
        </w:rPr>
      </w:pPr>
    </w:p>
    <w:p w14:paraId="7F3882EE" w14:textId="77777777" w:rsidR="00650C42" w:rsidRPr="001A5F8A" w:rsidRDefault="00650C42" w:rsidP="00C6557C">
      <w:pPr>
        <w:jc w:val="center"/>
        <w:rPr>
          <w:b/>
          <w:sz w:val="22"/>
        </w:rPr>
      </w:pPr>
      <w:r w:rsidRPr="001A5F8A">
        <w:rPr>
          <w:b/>
          <w:sz w:val="22"/>
        </w:rPr>
        <w:t>3. MAKSĀJUMI UN NORĒĶINU KĀRTĪBA</w:t>
      </w:r>
    </w:p>
    <w:p w14:paraId="3603E6D6" w14:textId="77777777" w:rsidR="00650C42" w:rsidRPr="001A5F8A" w:rsidRDefault="00650C42" w:rsidP="00650C42">
      <w:pPr>
        <w:jc w:val="center"/>
        <w:rPr>
          <w:b/>
          <w:sz w:val="10"/>
        </w:rPr>
      </w:pPr>
    </w:p>
    <w:p w14:paraId="3974E524" w14:textId="6C94C2F3" w:rsidR="002F6646" w:rsidRPr="001E39F9" w:rsidRDefault="00650C42" w:rsidP="00650C42">
      <w:pPr>
        <w:jc w:val="both"/>
        <w:rPr>
          <w:bCs/>
        </w:rPr>
      </w:pPr>
      <w:r w:rsidRPr="001A5F8A">
        <w:t xml:space="preserve">3.1. </w:t>
      </w:r>
      <w:r w:rsidR="001E39F9" w:rsidRPr="001E39F9">
        <w:rPr>
          <w:b/>
        </w:rPr>
        <w:t xml:space="preserve">Nomnieks maksā nomas maksu EUR </w:t>
      </w:r>
      <w:r w:rsidR="001E39F9" w:rsidRPr="001E39F9">
        <w:rPr>
          <w:b/>
          <w:highlight w:val="lightGray"/>
        </w:rPr>
        <w:t>/…/</w:t>
      </w:r>
      <w:r w:rsidR="001E39F9" w:rsidRPr="001E39F9">
        <w:rPr>
          <w:b/>
        </w:rPr>
        <w:t xml:space="preserve"> (</w:t>
      </w:r>
      <w:r w:rsidR="001E39F9" w:rsidRPr="001E39F9">
        <w:rPr>
          <w:b/>
          <w:highlight w:val="lightGray"/>
        </w:rPr>
        <w:t>/…/</w:t>
      </w:r>
      <w:r w:rsidR="001E39F9" w:rsidRPr="001E39F9">
        <w:rPr>
          <w:b/>
        </w:rPr>
        <w:t>) mēnesī neieskaitot pievienotas vērtības nodokli (turpmāk - PVN</w:t>
      </w:r>
      <w:r w:rsidR="001E39F9" w:rsidRPr="001E39F9">
        <w:rPr>
          <w:bCs/>
        </w:rPr>
        <w:t>). Papildus Nomnieks nodrošina pievienotās vērtības nodokļa apmaksu atbilstoši Latvijas Republikas  normatīvajos aktos noteiktajai likmei un kārtībai  rēķina izrakstīšanas dienā.</w:t>
      </w:r>
    </w:p>
    <w:p w14:paraId="08F3C4D1" w14:textId="77777777" w:rsidR="006A5494" w:rsidRPr="001A5F8A" w:rsidRDefault="002F6646" w:rsidP="00650C42">
      <w:pPr>
        <w:jc w:val="both"/>
        <w:rPr>
          <w:b/>
        </w:rPr>
      </w:pPr>
      <w:r w:rsidRPr="001A5F8A">
        <w:rPr>
          <w:bCs/>
        </w:rPr>
        <w:t xml:space="preserve">3.2. </w:t>
      </w:r>
      <w:r w:rsidRPr="001A5F8A">
        <w:rPr>
          <w:b/>
          <w:u w:val="single"/>
        </w:rPr>
        <w:t>Papildus nomas maksai</w:t>
      </w:r>
      <w:r w:rsidRPr="001A5F8A">
        <w:rPr>
          <w:bCs/>
          <w:u w:val="single"/>
        </w:rPr>
        <w:t xml:space="preserve"> </w:t>
      </w:r>
      <w:r w:rsidRPr="001A5F8A">
        <w:rPr>
          <w:b/>
          <w:u w:val="single"/>
        </w:rPr>
        <w:t>Nomnieks</w:t>
      </w:r>
      <w:r w:rsidR="006A5494" w:rsidRPr="001A5F8A">
        <w:rPr>
          <w:b/>
          <w:u w:val="single"/>
        </w:rPr>
        <w:t>:</w:t>
      </w:r>
    </w:p>
    <w:p w14:paraId="48018894" w14:textId="2DDD9FA3" w:rsidR="006A5494" w:rsidRPr="001A5F8A" w:rsidRDefault="006A5494" w:rsidP="00650C42">
      <w:pPr>
        <w:pStyle w:val="Sarakstarindkopa"/>
        <w:numPr>
          <w:ilvl w:val="2"/>
          <w:numId w:val="20"/>
        </w:numPr>
        <w:ind w:left="1287"/>
        <w:jc w:val="both"/>
        <w:rPr>
          <w:bCs/>
        </w:rPr>
      </w:pPr>
      <w:r w:rsidRPr="001A5F8A">
        <w:rPr>
          <w:bCs/>
        </w:rPr>
        <w:t xml:space="preserve">maksa nomas maksu par </w:t>
      </w:r>
      <w:bookmarkStart w:id="1" w:name="_Hlk190870073"/>
      <w:r w:rsidRPr="001A5F8A">
        <w:rPr>
          <w:bCs/>
        </w:rPr>
        <w:t>tirdzniecības kiosku daļai piesaistītā zemesgabala</w:t>
      </w:r>
      <w:r w:rsidR="001A5F8A" w:rsidRPr="001A5F8A">
        <w:rPr>
          <w:bCs/>
        </w:rPr>
        <w:t xml:space="preserve"> </w:t>
      </w:r>
      <w:bookmarkEnd w:id="1"/>
      <w:r w:rsidR="001A5F8A" w:rsidRPr="001A5F8A">
        <w:rPr>
          <w:bCs/>
        </w:rPr>
        <w:t>(</w:t>
      </w:r>
      <w:r w:rsidR="00EA554F">
        <w:rPr>
          <w:bCs/>
        </w:rPr>
        <w:t xml:space="preserve">ar </w:t>
      </w:r>
      <w:r w:rsidR="00EA554F" w:rsidRPr="00EA554F">
        <w:rPr>
          <w:bCs/>
        </w:rPr>
        <w:t>kadastra apzīmējumu 60090010362</w:t>
      </w:r>
      <w:r w:rsidR="00EA554F">
        <w:rPr>
          <w:bCs/>
        </w:rPr>
        <w:t>)</w:t>
      </w:r>
      <w:r w:rsidR="00B577A6" w:rsidRPr="001A5F8A">
        <w:rPr>
          <w:bCs/>
        </w:rPr>
        <w:t xml:space="preserve"> </w:t>
      </w:r>
      <w:r w:rsidRPr="001A5F8A">
        <w:rPr>
          <w:bCs/>
        </w:rPr>
        <w:t xml:space="preserve"> nomu EUR  28,00 </w:t>
      </w:r>
      <w:r w:rsidRPr="001A5F8A">
        <w:rPr>
          <w:bCs/>
          <w:i/>
          <w:iCs/>
        </w:rPr>
        <w:t xml:space="preserve">(divdesmit astoņi </w:t>
      </w:r>
      <w:proofErr w:type="spellStart"/>
      <w:r w:rsidRPr="001A5F8A">
        <w:rPr>
          <w:bCs/>
          <w:i/>
          <w:iCs/>
        </w:rPr>
        <w:t>euro</w:t>
      </w:r>
      <w:proofErr w:type="spellEnd"/>
      <w:r w:rsidRPr="001A5F8A">
        <w:rPr>
          <w:bCs/>
          <w:i/>
          <w:iCs/>
        </w:rPr>
        <w:t xml:space="preserve"> un 00 centi)</w:t>
      </w:r>
      <w:r w:rsidRPr="001A5F8A">
        <w:rPr>
          <w:bCs/>
        </w:rPr>
        <w:t xml:space="preserve"> </w:t>
      </w:r>
      <w:r w:rsidR="00EA554F">
        <w:rPr>
          <w:bCs/>
        </w:rPr>
        <w:t xml:space="preserve">apmērā </w:t>
      </w:r>
      <w:r w:rsidRPr="001A5F8A">
        <w:rPr>
          <w:bCs/>
        </w:rPr>
        <w:t>vienu reizi gadā;</w:t>
      </w:r>
    </w:p>
    <w:p w14:paraId="0DF39937" w14:textId="554982A2" w:rsidR="006A5494" w:rsidRPr="001A5F8A" w:rsidRDefault="006A5494" w:rsidP="00650C42">
      <w:pPr>
        <w:pStyle w:val="Sarakstarindkopa"/>
        <w:numPr>
          <w:ilvl w:val="2"/>
          <w:numId w:val="20"/>
        </w:numPr>
        <w:ind w:left="1287"/>
        <w:jc w:val="both"/>
        <w:rPr>
          <w:bCs/>
        </w:rPr>
      </w:pPr>
      <w:r w:rsidRPr="001A5F8A">
        <w:rPr>
          <w:bCs/>
        </w:rPr>
        <w:t>maksā nekustama īpašuma nodokļi par tirdzniecības kiosku daļai piesaistīto zemesgabalu;</w:t>
      </w:r>
    </w:p>
    <w:p w14:paraId="3494D5FD" w14:textId="4CE212EA" w:rsidR="006A5494" w:rsidRPr="001A5F8A" w:rsidRDefault="002F6646" w:rsidP="00650C42">
      <w:pPr>
        <w:pStyle w:val="Sarakstarindkopa"/>
        <w:numPr>
          <w:ilvl w:val="2"/>
          <w:numId w:val="20"/>
        </w:numPr>
        <w:ind w:left="1287"/>
        <w:jc w:val="both"/>
        <w:rPr>
          <w:bCs/>
        </w:rPr>
      </w:pPr>
      <w:r w:rsidRPr="001A5F8A">
        <w:rPr>
          <w:bCs/>
        </w:rPr>
        <w:t xml:space="preserve">sedz izdevumus par izlietotu elektroenerģiju </w:t>
      </w:r>
      <w:r w:rsidRPr="001A5F8A">
        <w:t>pēc kontrolskaitītāja rādījumiem.</w:t>
      </w:r>
    </w:p>
    <w:p w14:paraId="726B60BD" w14:textId="76D67900" w:rsidR="001D0992" w:rsidRPr="001A5F8A" w:rsidRDefault="006A5494" w:rsidP="00650C42">
      <w:pPr>
        <w:pStyle w:val="Sarakstarindkopa"/>
        <w:numPr>
          <w:ilvl w:val="2"/>
          <w:numId w:val="20"/>
        </w:numPr>
        <w:ind w:left="1287"/>
        <w:jc w:val="both"/>
        <w:rPr>
          <w:bCs/>
        </w:rPr>
      </w:pPr>
      <w:r w:rsidRPr="001A5F8A">
        <w:rPr>
          <w:bCs/>
        </w:rPr>
        <w:t xml:space="preserve">patstāvīgi </w:t>
      </w:r>
      <w:r w:rsidR="00A0752B" w:rsidRPr="001A5F8A">
        <w:rPr>
          <w:bCs/>
        </w:rPr>
        <w:t>(</w:t>
      </w:r>
      <w:r w:rsidR="001D0992" w:rsidRPr="001A5F8A">
        <w:rPr>
          <w:bCs/>
        </w:rPr>
        <w:t>pēc nepieciešamības</w:t>
      </w:r>
      <w:r w:rsidR="00A0752B" w:rsidRPr="001A5F8A">
        <w:rPr>
          <w:bCs/>
        </w:rPr>
        <w:t>)</w:t>
      </w:r>
      <w:r w:rsidR="001D0992" w:rsidRPr="001A5F8A">
        <w:rPr>
          <w:bCs/>
        </w:rPr>
        <w:t xml:space="preserve"> slēdz līgumus ar telekomunikāciju/internetu un citu pakalpojumu sniedzējiem, kā arī patstāvīgi veic norēķinus ar minēto pakalpojumu sniedzējiem par attiecīgo pakalpojumu izmantošanu.</w:t>
      </w:r>
    </w:p>
    <w:p w14:paraId="0984972F" w14:textId="45EE49C8" w:rsidR="00650C42" w:rsidRPr="001A5F8A" w:rsidRDefault="00650C42" w:rsidP="00650C42">
      <w:pPr>
        <w:jc w:val="both"/>
        <w:rPr>
          <w:color w:val="FF0000"/>
        </w:rPr>
      </w:pPr>
      <w:r w:rsidRPr="001A5F8A">
        <w:t>3.</w:t>
      </w:r>
      <w:r w:rsidR="005B6A6C" w:rsidRPr="001A5F8A">
        <w:t>3</w:t>
      </w:r>
      <w:r w:rsidRPr="001A5F8A">
        <w:t xml:space="preserve">. Nomnieks pārskaita </w:t>
      </w:r>
      <w:r w:rsidR="00923023" w:rsidRPr="001A5F8A">
        <w:t xml:space="preserve">maksājumus </w:t>
      </w:r>
      <w:r w:rsidRPr="001A5F8A">
        <w:t xml:space="preserve">uz Iznomātāja norādīto bankas kontu </w:t>
      </w:r>
      <w:r w:rsidR="00975B5B" w:rsidRPr="001A5F8A">
        <w:t>2</w:t>
      </w:r>
      <w:r w:rsidRPr="001A5F8A">
        <w:t>0</w:t>
      </w:r>
      <w:r w:rsidR="00603894" w:rsidRPr="001A5F8A">
        <w:t xml:space="preserve"> </w:t>
      </w:r>
      <w:r w:rsidR="00603894" w:rsidRPr="001A5F8A">
        <w:rPr>
          <w:i/>
          <w:iCs/>
        </w:rPr>
        <w:t>(</w:t>
      </w:r>
      <w:r w:rsidR="00975B5B" w:rsidRPr="001A5F8A">
        <w:rPr>
          <w:i/>
          <w:iCs/>
        </w:rPr>
        <w:t>divdesmit</w:t>
      </w:r>
      <w:r w:rsidR="00603894" w:rsidRPr="001A5F8A">
        <w:rPr>
          <w:i/>
          <w:iCs/>
        </w:rPr>
        <w:t>)</w:t>
      </w:r>
      <w:r w:rsidRPr="001A5F8A">
        <w:t xml:space="preserve"> dienu laikā no rēķina saņemšanas.</w:t>
      </w:r>
    </w:p>
    <w:p w14:paraId="64FAC930" w14:textId="0E0867DA" w:rsidR="00650C42" w:rsidRPr="001A5F8A" w:rsidRDefault="00650C42" w:rsidP="00650C42">
      <w:pPr>
        <w:jc w:val="both"/>
      </w:pPr>
      <w:r w:rsidRPr="001A5F8A">
        <w:t>3.</w:t>
      </w:r>
      <w:r w:rsidR="005B6A6C" w:rsidRPr="001A5F8A">
        <w:t>4</w:t>
      </w:r>
      <w:r w:rsidRPr="001A5F8A">
        <w:t xml:space="preserve">. Par </w:t>
      </w:r>
      <w:smartTag w:uri="schemas-tilde-lv/tildestengine" w:element="veidnes">
        <w:smartTagPr>
          <w:attr w:name="baseform" w:val="līgum|s"/>
          <w:attr w:name="id" w:val="-1"/>
          <w:attr w:name="text" w:val="Līguma"/>
        </w:smartTagPr>
        <w:r w:rsidRPr="001A5F8A">
          <w:t>Līguma</w:t>
        </w:r>
      </w:smartTag>
      <w:r w:rsidRPr="001A5F8A">
        <w:t xml:space="preserve"> 3.</w:t>
      </w:r>
      <w:r w:rsidR="00923023" w:rsidRPr="001A5F8A">
        <w:t>3</w:t>
      </w:r>
      <w:r w:rsidRPr="001A5F8A">
        <w:t xml:space="preserve">.punktā noteiktā maksājuma termiņa kavējumu Iznomātājs aprēķina nokavējuma procentus 0,1% apmērā no kavētās maksājuma summas par katru kavējuma dienu. </w:t>
      </w:r>
    </w:p>
    <w:p w14:paraId="4242373E" w14:textId="586DAF78" w:rsidR="00A0752B" w:rsidRPr="001A5F8A" w:rsidRDefault="00650C42" w:rsidP="00A0752B">
      <w:pPr>
        <w:jc w:val="both"/>
      </w:pPr>
      <w:r w:rsidRPr="001A5F8A">
        <w:t>3.</w:t>
      </w:r>
      <w:r w:rsidR="005B6A6C" w:rsidRPr="001A5F8A">
        <w:t>5</w:t>
      </w:r>
      <w:r w:rsidRPr="001A5F8A">
        <w:t xml:space="preserve">. Nomnieks maksā nomas maksu līdz </w:t>
      </w:r>
      <w:r w:rsidR="00B0655C" w:rsidRPr="001A5F8A">
        <w:rPr>
          <w:bCs/>
        </w:rPr>
        <w:t>Telpu</w:t>
      </w:r>
      <w:r w:rsidRPr="001A5F8A">
        <w:t xml:space="preserve"> atbrīvošanas dienai.</w:t>
      </w:r>
    </w:p>
    <w:p w14:paraId="2D4CEC1D" w14:textId="77777777" w:rsidR="006A5494" w:rsidRPr="001A5F8A" w:rsidRDefault="006A5494" w:rsidP="00650C42">
      <w:pPr>
        <w:jc w:val="both"/>
      </w:pPr>
    </w:p>
    <w:p w14:paraId="070D0B7B" w14:textId="77777777" w:rsidR="00650C42" w:rsidRPr="001A5F8A" w:rsidRDefault="00650C42" w:rsidP="00650C42">
      <w:pPr>
        <w:jc w:val="center"/>
        <w:rPr>
          <w:sz w:val="12"/>
        </w:rPr>
      </w:pPr>
    </w:p>
    <w:p w14:paraId="1A7E1579" w14:textId="77777777" w:rsidR="00650C42" w:rsidRPr="001A5F8A" w:rsidRDefault="00650C42" w:rsidP="00650C42">
      <w:pPr>
        <w:jc w:val="center"/>
        <w:rPr>
          <w:b/>
          <w:bCs/>
          <w:sz w:val="22"/>
        </w:rPr>
      </w:pPr>
      <w:r w:rsidRPr="001A5F8A">
        <w:rPr>
          <w:b/>
          <w:bCs/>
          <w:sz w:val="22"/>
        </w:rPr>
        <w:t>4. IZNOMĀTĀJA PIENĀKUMI UN TIESĪBAS</w:t>
      </w:r>
    </w:p>
    <w:p w14:paraId="720A87BD" w14:textId="77777777" w:rsidR="00650C42" w:rsidRPr="001A5F8A" w:rsidRDefault="00650C42" w:rsidP="00650C42">
      <w:pPr>
        <w:jc w:val="center"/>
        <w:rPr>
          <w:sz w:val="10"/>
        </w:rPr>
      </w:pPr>
    </w:p>
    <w:p w14:paraId="19065420" w14:textId="442B8C0F" w:rsidR="00650C42" w:rsidRPr="001A5F8A" w:rsidRDefault="00650C42" w:rsidP="00650C42">
      <w:pPr>
        <w:jc w:val="both"/>
      </w:pPr>
      <w:r w:rsidRPr="001A5F8A">
        <w:t xml:space="preserve">4.1. Iznomātājs nodod Nomniekam </w:t>
      </w:r>
      <w:r w:rsidR="00B0655C" w:rsidRPr="001A5F8A">
        <w:rPr>
          <w:bCs/>
        </w:rPr>
        <w:t>Telpas</w:t>
      </w:r>
      <w:r w:rsidRPr="001A5F8A">
        <w:t xml:space="preserve"> Līguma spēkā stāšanās dienā</w:t>
      </w:r>
      <w:r w:rsidR="005F0EDB" w:rsidRPr="001A5F8A">
        <w:t>.</w:t>
      </w:r>
    </w:p>
    <w:p w14:paraId="22D609D9" w14:textId="77777777" w:rsidR="00650C42" w:rsidRPr="001A5F8A" w:rsidRDefault="00650C42" w:rsidP="00650C42">
      <w:pPr>
        <w:jc w:val="both"/>
      </w:pPr>
      <w:r w:rsidRPr="001A5F8A">
        <w:t>4.2. Iznomātājs ir tiesīgs:</w:t>
      </w:r>
    </w:p>
    <w:p w14:paraId="68BF787F" w14:textId="77777777" w:rsidR="006A5494" w:rsidRPr="001A5F8A" w:rsidRDefault="005F0EDB" w:rsidP="00650C42">
      <w:pPr>
        <w:pStyle w:val="Sarakstarindkopa"/>
        <w:numPr>
          <w:ilvl w:val="2"/>
          <w:numId w:val="22"/>
        </w:numPr>
        <w:ind w:left="1287"/>
        <w:jc w:val="both"/>
      </w:pPr>
      <w:r w:rsidRPr="001A5F8A">
        <w:t xml:space="preserve"> </w:t>
      </w:r>
      <w:r w:rsidR="00650C42" w:rsidRPr="001A5F8A">
        <w:t xml:space="preserve">kontrolēt, vai </w:t>
      </w:r>
      <w:r w:rsidR="00B0655C" w:rsidRPr="001A5F8A">
        <w:rPr>
          <w:bCs/>
        </w:rPr>
        <w:t>Telpas</w:t>
      </w:r>
      <w:r w:rsidR="00650C42" w:rsidRPr="001A5F8A">
        <w:t xml:space="preserve"> tiek izmantots atbilstoši </w:t>
      </w:r>
      <w:smartTag w:uri="schemas-tilde-lv/tildestengine" w:element="veidnes">
        <w:smartTagPr>
          <w:attr w:name="baseform" w:val="līgum|s"/>
          <w:attr w:name="id" w:val="-1"/>
          <w:attr w:name="text" w:val="Līguma"/>
        </w:smartTagPr>
        <w:r w:rsidR="00650C42" w:rsidRPr="001A5F8A">
          <w:t>Līguma</w:t>
        </w:r>
      </w:smartTag>
      <w:r w:rsidR="00650C42" w:rsidRPr="001A5F8A">
        <w:t xml:space="preserve"> nosacījumiem;</w:t>
      </w:r>
    </w:p>
    <w:p w14:paraId="474E6873" w14:textId="3D14F9C9" w:rsidR="00650C42" w:rsidRPr="001A5F8A" w:rsidRDefault="00650C42" w:rsidP="00650C42">
      <w:pPr>
        <w:pStyle w:val="Sarakstarindkopa"/>
        <w:numPr>
          <w:ilvl w:val="2"/>
          <w:numId w:val="22"/>
        </w:numPr>
        <w:ind w:left="1287"/>
        <w:jc w:val="both"/>
      </w:pPr>
      <w:r w:rsidRPr="001A5F8A">
        <w:lastRenderedPageBreak/>
        <w:t xml:space="preserve">prasīt Nomniekam nekavējoties novērst tā darbības vai bezdarbības dēļ radīto </w:t>
      </w:r>
      <w:smartTag w:uri="schemas-tilde-lv/tildestengine" w:element="veidnes">
        <w:smartTagPr>
          <w:attr w:name="baseform" w:val="līgum|s"/>
          <w:attr w:name="id" w:val="-1"/>
          <w:attr w:name="text" w:val="Līguma"/>
        </w:smartTagPr>
        <w:r w:rsidRPr="001A5F8A">
          <w:t>Līguma</w:t>
        </w:r>
      </w:smartTag>
      <w:r w:rsidRPr="001A5F8A">
        <w:t xml:space="preserve"> nosacījumu pārkāpumu sekas un atlīdzināt radītos zaudējumus.</w:t>
      </w:r>
    </w:p>
    <w:p w14:paraId="2DD732A2" w14:textId="147E903C" w:rsidR="00997A61" w:rsidRPr="001A5F8A" w:rsidRDefault="00650C42" w:rsidP="00650C42">
      <w:pPr>
        <w:jc w:val="both"/>
      </w:pPr>
      <w:r w:rsidRPr="001A5F8A">
        <w:t xml:space="preserve">4.3.Iznomātājs garantē, ka Nomniekam tiks dota iespēja netraucēti jebkurā laikā piekļūt </w:t>
      </w:r>
      <w:r w:rsidR="00B0655C" w:rsidRPr="001A5F8A">
        <w:rPr>
          <w:bCs/>
        </w:rPr>
        <w:t>Telpām</w:t>
      </w:r>
      <w:r w:rsidRPr="001A5F8A">
        <w:t xml:space="preserve">, lietot </w:t>
      </w:r>
      <w:r w:rsidR="00B0655C" w:rsidRPr="001A5F8A">
        <w:rPr>
          <w:bCs/>
        </w:rPr>
        <w:t>Telpas</w:t>
      </w:r>
      <w:r w:rsidRPr="001A5F8A">
        <w:t xml:space="preserve"> šajā </w:t>
      </w:r>
      <w:smartTag w:uri="schemas-tilde-lv/tildestengine" w:element="veidnes">
        <w:smartTagPr>
          <w:attr w:name="text" w:val="Līgumā"/>
          <w:attr w:name="id" w:val="-1"/>
          <w:attr w:name="baseform" w:val="līgum|s"/>
        </w:smartTagPr>
        <w:r w:rsidRPr="001A5F8A">
          <w:t>līgumā</w:t>
        </w:r>
      </w:smartTag>
      <w:r w:rsidRPr="001A5F8A">
        <w:t xml:space="preserve"> paredzētajam mērķim un šā </w:t>
      </w:r>
      <w:smartTag w:uri="schemas-tilde-lv/tildestengine" w:element="veidnes">
        <w:smartTagPr>
          <w:attr w:name="text" w:val="Līguma"/>
          <w:attr w:name="id" w:val="-1"/>
          <w:attr w:name="baseform" w:val="līgum|s"/>
        </w:smartTagPr>
        <w:r w:rsidRPr="001A5F8A">
          <w:t>līguma</w:t>
        </w:r>
      </w:smartTag>
      <w:r w:rsidRPr="001A5F8A">
        <w:t xml:space="preserve"> darbības laikā nepasliktināt Nomnieka </w:t>
      </w:r>
      <w:r w:rsidR="00B0655C" w:rsidRPr="001A5F8A">
        <w:rPr>
          <w:bCs/>
        </w:rPr>
        <w:t>Telpu</w:t>
      </w:r>
      <w:r w:rsidRPr="001A5F8A">
        <w:t xml:space="preserve"> lietošanas tiesības, izņemot šajā </w:t>
      </w:r>
      <w:smartTag w:uri="schemas-tilde-lv/tildestengine" w:element="veidnes">
        <w:smartTagPr>
          <w:attr w:name="text" w:val="Līgumā"/>
          <w:attr w:name="id" w:val="-1"/>
          <w:attr w:name="baseform" w:val="līgum|s"/>
        </w:smartTagPr>
        <w:r w:rsidRPr="001A5F8A">
          <w:t>līgumā</w:t>
        </w:r>
      </w:smartTag>
      <w:r w:rsidRPr="001A5F8A">
        <w:t xml:space="preserve"> un L</w:t>
      </w:r>
      <w:r w:rsidR="006D331A" w:rsidRPr="001A5F8A">
        <w:t>atvijas Republikas</w:t>
      </w:r>
      <w:r w:rsidRPr="001A5F8A">
        <w:t xml:space="preserve"> spēkā esošajos normatīvajos </w:t>
      </w:r>
      <w:smartTag w:uri="schemas-tilde-lv/tildestengine" w:element="veidnes">
        <w:smartTagPr>
          <w:attr w:name="text" w:val="aktos"/>
          <w:attr w:name="id" w:val="-1"/>
          <w:attr w:name="baseform" w:val="akt|s"/>
        </w:smartTagPr>
        <w:r w:rsidRPr="001A5F8A">
          <w:t>aktos</w:t>
        </w:r>
      </w:smartTag>
      <w:r w:rsidRPr="001A5F8A">
        <w:t xml:space="preserve"> noteiktos gadījumus.</w:t>
      </w:r>
    </w:p>
    <w:p w14:paraId="61180422" w14:textId="77777777" w:rsidR="00650C42" w:rsidRPr="001A5F8A" w:rsidRDefault="00650C42" w:rsidP="00650C42">
      <w:pPr>
        <w:rPr>
          <w:sz w:val="14"/>
        </w:rPr>
      </w:pPr>
    </w:p>
    <w:p w14:paraId="716371A7" w14:textId="77777777" w:rsidR="00650C42" w:rsidRPr="001A5F8A" w:rsidRDefault="00650C42" w:rsidP="00650C42">
      <w:pPr>
        <w:jc w:val="center"/>
        <w:rPr>
          <w:b/>
          <w:bCs/>
          <w:sz w:val="22"/>
        </w:rPr>
      </w:pPr>
      <w:r w:rsidRPr="001A5F8A">
        <w:rPr>
          <w:b/>
          <w:bCs/>
          <w:sz w:val="22"/>
        </w:rPr>
        <w:t>5. NOMNIEKA PIENĀKUMI UN TIESĪBAS</w:t>
      </w:r>
    </w:p>
    <w:p w14:paraId="0F0C03B0" w14:textId="77777777" w:rsidR="00650C42" w:rsidRPr="001A5F8A" w:rsidRDefault="00650C42" w:rsidP="00650C42">
      <w:pPr>
        <w:jc w:val="center"/>
        <w:rPr>
          <w:sz w:val="10"/>
        </w:rPr>
      </w:pPr>
    </w:p>
    <w:p w14:paraId="5AF63FB1" w14:textId="77777777" w:rsidR="00650C42" w:rsidRPr="001A5F8A" w:rsidRDefault="00650C42" w:rsidP="00650C42">
      <w:pPr>
        <w:jc w:val="both"/>
        <w:rPr>
          <w:bCs/>
        </w:rPr>
      </w:pPr>
      <w:r w:rsidRPr="001A5F8A">
        <w:rPr>
          <w:bCs/>
        </w:rPr>
        <w:t>5.1. Nomnieks apņemas:</w:t>
      </w:r>
    </w:p>
    <w:p w14:paraId="1230D648" w14:textId="77777777" w:rsidR="006A5494" w:rsidRPr="001A5F8A" w:rsidRDefault="00650C42" w:rsidP="006A5494">
      <w:pPr>
        <w:pStyle w:val="Sarakstarindkopa"/>
        <w:numPr>
          <w:ilvl w:val="2"/>
          <w:numId w:val="24"/>
        </w:numPr>
        <w:ind w:left="1287"/>
        <w:jc w:val="both"/>
      </w:pPr>
      <w:r w:rsidRPr="001A5F8A">
        <w:t xml:space="preserve">nodrošināt </w:t>
      </w:r>
      <w:r w:rsidR="00B0655C" w:rsidRPr="001A5F8A">
        <w:rPr>
          <w:bCs/>
        </w:rPr>
        <w:t>Telpu</w:t>
      </w:r>
      <w:r w:rsidRPr="001A5F8A">
        <w:t xml:space="preserve"> lietošanu atbilstoši </w:t>
      </w:r>
      <w:smartTag w:uri="schemas-tilde-lv/tildestengine" w:element="veidnes">
        <w:smartTagPr>
          <w:attr w:name="baseform" w:val="līgum|s"/>
          <w:attr w:name="id" w:val="-1"/>
          <w:attr w:name="text" w:val="Līgumā"/>
        </w:smartTagPr>
        <w:r w:rsidRPr="001A5F8A">
          <w:t>Līgumā</w:t>
        </w:r>
      </w:smartTag>
      <w:r w:rsidRPr="001A5F8A">
        <w:t xml:space="preserve"> noteiktajam mērķim;</w:t>
      </w:r>
    </w:p>
    <w:p w14:paraId="26E7DC27" w14:textId="77777777" w:rsidR="006A5494" w:rsidRPr="001A5F8A" w:rsidRDefault="00650C42" w:rsidP="00650C42">
      <w:pPr>
        <w:pStyle w:val="Sarakstarindkopa"/>
        <w:numPr>
          <w:ilvl w:val="2"/>
          <w:numId w:val="24"/>
        </w:numPr>
        <w:ind w:left="1287"/>
        <w:jc w:val="both"/>
      </w:pPr>
      <w:r w:rsidRPr="001A5F8A">
        <w:rPr>
          <w:rStyle w:val="st"/>
        </w:rPr>
        <w:t xml:space="preserve">izmantot </w:t>
      </w:r>
      <w:r w:rsidR="00B0655C" w:rsidRPr="001A5F8A">
        <w:rPr>
          <w:rStyle w:val="st"/>
        </w:rPr>
        <w:t>Telpas</w:t>
      </w:r>
      <w:r w:rsidRPr="001A5F8A">
        <w:rPr>
          <w:rStyle w:val="st"/>
        </w:rPr>
        <w:t xml:space="preserve"> tikai reģistrētas saimnieciskās darbības veikšanai</w:t>
      </w:r>
      <w:r w:rsidRPr="001A5F8A">
        <w:t>;</w:t>
      </w:r>
    </w:p>
    <w:p w14:paraId="5A1F645C" w14:textId="77777777" w:rsidR="006A5494" w:rsidRPr="001A5F8A" w:rsidRDefault="00650C42" w:rsidP="00650C42">
      <w:pPr>
        <w:pStyle w:val="Sarakstarindkopa"/>
        <w:numPr>
          <w:ilvl w:val="2"/>
          <w:numId w:val="24"/>
        </w:numPr>
        <w:ind w:left="1287"/>
        <w:jc w:val="both"/>
      </w:pPr>
      <w:r w:rsidRPr="001A5F8A">
        <w:t xml:space="preserve">atlīdzināt kaitējumu, ja tāds nodarīts </w:t>
      </w:r>
      <w:r w:rsidR="00B0655C" w:rsidRPr="001A5F8A">
        <w:t>Telpām</w:t>
      </w:r>
      <w:r w:rsidR="00975B5B" w:rsidRPr="001A5F8A">
        <w:t xml:space="preserve">, Iznomātajam, </w:t>
      </w:r>
      <w:r w:rsidRPr="001A5F8A">
        <w:t>sabiedrībai vai dabai;</w:t>
      </w:r>
    </w:p>
    <w:p w14:paraId="57235374" w14:textId="77777777" w:rsidR="006A5494" w:rsidRPr="001A5F8A" w:rsidRDefault="00650C42" w:rsidP="006A5494">
      <w:pPr>
        <w:pStyle w:val="Sarakstarindkopa"/>
        <w:numPr>
          <w:ilvl w:val="2"/>
          <w:numId w:val="24"/>
        </w:numPr>
        <w:ind w:left="1287"/>
        <w:jc w:val="both"/>
      </w:pPr>
      <w:r w:rsidRPr="001A5F8A">
        <w:t xml:space="preserve">pēc </w:t>
      </w:r>
      <w:smartTag w:uri="schemas-tilde-lv/tildestengine" w:element="veidnes">
        <w:smartTagPr>
          <w:attr w:name="baseform" w:val="līgum|s"/>
          <w:attr w:name="id" w:val="-1"/>
          <w:attr w:name="text" w:val="Līguma"/>
        </w:smartTagPr>
        <w:r w:rsidRPr="001A5F8A">
          <w:t>Līguma</w:t>
        </w:r>
      </w:smartTag>
      <w:r w:rsidRPr="001A5F8A">
        <w:t xml:space="preserve"> termiņa beigām nodot </w:t>
      </w:r>
      <w:r w:rsidR="00B0655C" w:rsidRPr="001A5F8A">
        <w:t>Telpas</w:t>
      </w:r>
      <w:r w:rsidRPr="001A5F8A">
        <w:t xml:space="preserve"> Iznomātājam stāvoklī, kas atbilst sakārtotas vides prasībām, </w:t>
      </w:r>
      <w:r w:rsidR="00B0655C" w:rsidRPr="001A5F8A">
        <w:rPr>
          <w:bCs/>
        </w:rPr>
        <w:t>Telpu</w:t>
      </w:r>
      <w:r w:rsidRPr="001A5F8A">
        <w:t xml:space="preserve"> nodošanu konstatējot pieņemšanas-nodošanas aktā. </w:t>
      </w:r>
    </w:p>
    <w:p w14:paraId="4BCA93F9" w14:textId="77777777" w:rsidR="006A5494" w:rsidRPr="001A5F8A" w:rsidRDefault="00650C42" w:rsidP="00650C42">
      <w:pPr>
        <w:pStyle w:val="Sarakstarindkopa"/>
        <w:numPr>
          <w:ilvl w:val="2"/>
          <w:numId w:val="24"/>
        </w:numPr>
        <w:ind w:left="1287"/>
        <w:jc w:val="both"/>
      </w:pPr>
      <w:r w:rsidRPr="001A5F8A">
        <w:t xml:space="preserve">maksāt noteiktos termiņos un apmērā </w:t>
      </w:r>
      <w:r w:rsidR="00B0655C" w:rsidRPr="001A5F8A">
        <w:rPr>
          <w:bCs/>
        </w:rPr>
        <w:t>Telpu</w:t>
      </w:r>
      <w:r w:rsidRPr="001A5F8A">
        <w:t xml:space="preserve"> nomas maksu un </w:t>
      </w:r>
      <w:r w:rsidR="00B0655C" w:rsidRPr="001A5F8A">
        <w:t>maksu par saņemtajiem pakalpojumiem;</w:t>
      </w:r>
    </w:p>
    <w:p w14:paraId="14AC81E9" w14:textId="77777777" w:rsidR="006A5494" w:rsidRPr="001A5F8A" w:rsidRDefault="00650C42" w:rsidP="006A5494">
      <w:pPr>
        <w:pStyle w:val="Sarakstarindkopa"/>
        <w:numPr>
          <w:ilvl w:val="2"/>
          <w:numId w:val="24"/>
        </w:numPr>
        <w:ind w:left="1287"/>
        <w:jc w:val="both"/>
      </w:pPr>
      <w:r w:rsidRPr="001A5F8A">
        <w:t xml:space="preserve">nodrošināt Iznomātāja pārstāvja (vai tā pilnvarotās personas) brīvu piekļuvi </w:t>
      </w:r>
      <w:r w:rsidR="00317310" w:rsidRPr="001A5F8A">
        <w:rPr>
          <w:bCs/>
        </w:rPr>
        <w:t>Telpām</w:t>
      </w:r>
      <w:r w:rsidRPr="001A5F8A">
        <w:t xml:space="preserve">, lai pārliecinātos par </w:t>
      </w:r>
      <w:smartTag w:uri="schemas-tilde-lv/tildestengine" w:element="veidnes">
        <w:smartTagPr>
          <w:attr w:name="baseform" w:val="līgum|s"/>
          <w:attr w:name="id" w:val="-1"/>
          <w:attr w:name="text" w:val="Līguma"/>
        </w:smartTagPr>
        <w:r w:rsidRPr="001A5F8A">
          <w:t>Līguma</w:t>
        </w:r>
      </w:smartTag>
      <w:r w:rsidRPr="001A5F8A">
        <w:t xml:space="preserve"> noteikumu ievērošanu. </w:t>
      </w:r>
    </w:p>
    <w:p w14:paraId="7C95E1B6" w14:textId="77777777" w:rsidR="006A5494" w:rsidRPr="001A5F8A" w:rsidRDefault="00650C42" w:rsidP="006A5494">
      <w:pPr>
        <w:pStyle w:val="Sarakstarindkopa"/>
        <w:numPr>
          <w:ilvl w:val="2"/>
          <w:numId w:val="24"/>
        </w:numPr>
        <w:ind w:left="1287"/>
        <w:jc w:val="both"/>
      </w:pPr>
      <w:r w:rsidRPr="001A5F8A">
        <w:t xml:space="preserve">lietot </w:t>
      </w:r>
      <w:r w:rsidR="00317310" w:rsidRPr="001A5F8A">
        <w:rPr>
          <w:bCs/>
        </w:rPr>
        <w:t>Telpas</w:t>
      </w:r>
      <w:r w:rsidRPr="001A5F8A">
        <w:t xml:space="preserve"> savām vajadzībām atbilstoši šī Līguma noteikumiem un L</w:t>
      </w:r>
      <w:r w:rsidR="006D331A" w:rsidRPr="001A5F8A">
        <w:t>atvijas Republikas</w:t>
      </w:r>
      <w:r w:rsidRPr="001A5F8A">
        <w:t xml:space="preserve"> spēkā esošajiem normatīvajiem aktiem</w:t>
      </w:r>
      <w:r w:rsidR="00534953" w:rsidRPr="001A5F8A">
        <w:t>;</w:t>
      </w:r>
    </w:p>
    <w:p w14:paraId="6413225F" w14:textId="77777777" w:rsidR="006A5494" w:rsidRPr="001A5F8A" w:rsidRDefault="00534953" w:rsidP="006A5494">
      <w:pPr>
        <w:pStyle w:val="Sarakstarindkopa"/>
        <w:numPr>
          <w:ilvl w:val="2"/>
          <w:numId w:val="24"/>
        </w:numPr>
        <w:ind w:left="1287"/>
        <w:jc w:val="both"/>
      </w:pPr>
      <w:r w:rsidRPr="001A5F8A">
        <w:t>lietot telpas, ievērojot drošības tehnikas un ugunsdrošības noteikumus, kā arī iznomātāja norādījumus;</w:t>
      </w:r>
    </w:p>
    <w:p w14:paraId="59AD8F03" w14:textId="77777777" w:rsidR="006A5494" w:rsidRPr="001A5F8A" w:rsidRDefault="00534953" w:rsidP="006A5494">
      <w:pPr>
        <w:pStyle w:val="Sarakstarindkopa"/>
        <w:numPr>
          <w:ilvl w:val="2"/>
          <w:numId w:val="24"/>
        </w:numPr>
        <w:ind w:left="1287"/>
        <w:jc w:val="both"/>
      </w:pPr>
      <w:r w:rsidRPr="001A5F8A">
        <w:t>veikt vienkāršotu atjaunošanu (remontu) nepieciešamības gadījumā;</w:t>
      </w:r>
    </w:p>
    <w:p w14:paraId="29E4F2D8" w14:textId="4C0E3FAC" w:rsidR="00534953" w:rsidRPr="001A5F8A" w:rsidRDefault="00534953" w:rsidP="006A5494">
      <w:pPr>
        <w:pStyle w:val="Sarakstarindkopa"/>
        <w:numPr>
          <w:ilvl w:val="2"/>
          <w:numId w:val="24"/>
        </w:numPr>
        <w:ind w:left="1287"/>
        <w:jc w:val="both"/>
      </w:pPr>
      <w:r w:rsidRPr="001A5F8A">
        <w:t>novēr</w:t>
      </w:r>
      <w:r w:rsidR="00317310" w:rsidRPr="001A5F8A">
        <w:t>st Telpu</w:t>
      </w:r>
      <w:r w:rsidRPr="001A5F8A">
        <w:t xml:space="preserve"> radušos bojājumus, ja tie radušies Nomnieka vainas dēļ.</w:t>
      </w:r>
    </w:p>
    <w:p w14:paraId="47152884" w14:textId="4F91B90A" w:rsidR="00650C42" w:rsidRPr="001A5F8A" w:rsidRDefault="00650C42" w:rsidP="00650C42">
      <w:pPr>
        <w:jc w:val="both"/>
        <w:rPr>
          <w:bCs/>
        </w:rPr>
      </w:pPr>
      <w:r w:rsidRPr="001A5F8A">
        <w:rPr>
          <w:bCs/>
        </w:rPr>
        <w:t>5.2. Nomniek</w:t>
      </w:r>
      <w:r w:rsidR="002F6646" w:rsidRPr="001A5F8A">
        <w:rPr>
          <w:bCs/>
        </w:rPr>
        <w:t>am ir tiesības</w:t>
      </w:r>
      <w:r w:rsidRPr="001A5F8A">
        <w:rPr>
          <w:bCs/>
        </w:rPr>
        <w:t xml:space="preserve"> </w:t>
      </w:r>
      <w:r w:rsidR="002F6646" w:rsidRPr="001A5F8A">
        <w:t xml:space="preserve">pilnībā vai daļēji </w:t>
      </w:r>
      <w:r w:rsidRPr="001A5F8A">
        <w:t xml:space="preserve">nodot </w:t>
      </w:r>
      <w:r w:rsidR="00317310" w:rsidRPr="001A5F8A">
        <w:rPr>
          <w:bCs/>
        </w:rPr>
        <w:t>Telpu</w:t>
      </w:r>
      <w:r w:rsidRPr="001A5F8A">
        <w:t xml:space="preserve"> lietošanas tiesības trešajai personai</w:t>
      </w:r>
      <w:r w:rsidR="002F6646" w:rsidRPr="001A5F8A">
        <w:t xml:space="preserve"> (nodot Telpas apakšnomā).</w:t>
      </w:r>
    </w:p>
    <w:p w14:paraId="57884A17" w14:textId="48276860" w:rsidR="00534953" w:rsidRPr="001A5F8A" w:rsidRDefault="00534953" w:rsidP="00650C42">
      <w:pPr>
        <w:jc w:val="both"/>
      </w:pPr>
      <w:r w:rsidRPr="001A5F8A">
        <w:t xml:space="preserve">5.3. Nomnieks ir tiesīgs izvietot </w:t>
      </w:r>
      <w:proofErr w:type="spellStart"/>
      <w:r w:rsidRPr="001A5F8A">
        <w:t>izkārtnes</w:t>
      </w:r>
      <w:proofErr w:type="spellEnd"/>
      <w:r w:rsidRPr="001A5F8A">
        <w:t xml:space="preserve">, reklāmas un citus paziņojumus ārpus </w:t>
      </w:r>
      <w:r w:rsidR="00317310" w:rsidRPr="001A5F8A">
        <w:t>Telpām</w:t>
      </w:r>
      <w:r w:rsidRPr="001A5F8A">
        <w:t xml:space="preserve"> ar noteikumu, ka šīs </w:t>
      </w:r>
      <w:proofErr w:type="spellStart"/>
      <w:r w:rsidRPr="001A5F8A">
        <w:t>izkārtnes</w:t>
      </w:r>
      <w:proofErr w:type="spellEnd"/>
      <w:r w:rsidRPr="001A5F8A">
        <w:t>, reklāmas vai citi paziņojumi nav pretlikumīgi vai labiem tikumiem neatbilstoši</w:t>
      </w:r>
      <w:r w:rsidR="00043480" w:rsidRPr="001A5F8A">
        <w:t xml:space="preserve">. Pirms </w:t>
      </w:r>
      <w:proofErr w:type="spellStart"/>
      <w:r w:rsidR="00043480" w:rsidRPr="001A5F8A">
        <w:t>izkārtņu</w:t>
      </w:r>
      <w:proofErr w:type="spellEnd"/>
      <w:r w:rsidR="00043480" w:rsidRPr="001A5F8A">
        <w:t>, reklāmas vai citu paziņojumu izvietošanas Nomniek</w:t>
      </w:r>
      <w:r w:rsidR="0040553F" w:rsidRPr="001A5F8A">
        <w:t>s to</w:t>
      </w:r>
      <w:r w:rsidR="00043480" w:rsidRPr="001A5F8A">
        <w:t xml:space="preserve"> iepriekš </w:t>
      </w:r>
      <w:r w:rsidR="0040553F" w:rsidRPr="001A5F8A">
        <w:t>saskaņo</w:t>
      </w:r>
      <w:r w:rsidR="00043480" w:rsidRPr="001A5F8A">
        <w:t xml:space="preserve"> Iznomātāj</w:t>
      </w:r>
      <w:r w:rsidR="0040553F" w:rsidRPr="001A5F8A">
        <w:t>u</w:t>
      </w:r>
      <w:r w:rsidR="00043480" w:rsidRPr="001A5F8A">
        <w:t>.</w:t>
      </w:r>
    </w:p>
    <w:p w14:paraId="25237986" w14:textId="1B0E6CC3" w:rsidR="00043480" w:rsidRPr="001A5F8A" w:rsidRDefault="00043480" w:rsidP="00650C42">
      <w:pPr>
        <w:jc w:val="both"/>
      </w:pPr>
      <w:r w:rsidRPr="001A5F8A">
        <w:t xml:space="preserve">5.4. Atstājot </w:t>
      </w:r>
      <w:r w:rsidR="00317310" w:rsidRPr="001A5F8A">
        <w:t>T</w:t>
      </w:r>
      <w:r w:rsidRPr="001A5F8A">
        <w:t xml:space="preserve">elpas sakarā ar līguma termiņa izbeigšanos vai Pušu vienpusēju atkāpšanos no Līguma, Nomniekam ir tiesības paņemt līdzi tikai tās viņam piederošās mantas </w:t>
      </w:r>
      <w:r w:rsidR="001060BB" w:rsidRPr="001A5F8A">
        <w:t xml:space="preserve">un tikai tos </w:t>
      </w:r>
      <w:r w:rsidR="00317310" w:rsidRPr="001A5F8A">
        <w:t>Telpu</w:t>
      </w:r>
      <w:r w:rsidR="001060BB" w:rsidRPr="001A5F8A">
        <w:t xml:space="preserve"> uzlabojumus, kurus var atdalīt bez </w:t>
      </w:r>
      <w:r w:rsidR="00317310" w:rsidRPr="001A5F8A">
        <w:t>Telpu</w:t>
      </w:r>
      <w:r w:rsidR="001060BB" w:rsidRPr="001A5F8A">
        <w:t xml:space="preserve"> ārēja izskata un tehniskā stāvokļa bojāšanas.</w:t>
      </w:r>
    </w:p>
    <w:p w14:paraId="11C032F0" w14:textId="77777777" w:rsidR="00650C42" w:rsidRPr="001A5F8A" w:rsidRDefault="00650C42" w:rsidP="00650C42">
      <w:pPr>
        <w:jc w:val="center"/>
        <w:rPr>
          <w:sz w:val="22"/>
        </w:rPr>
      </w:pPr>
    </w:p>
    <w:p w14:paraId="156ED2A5" w14:textId="77777777" w:rsidR="00650C42" w:rsidRPr="001A5F8A" w:rsidRDefault="00650C42" w:rsidP="00650C42">
      <w:pPr>
        <w:jc w:val="both"/>
        <w:rPr>
          <w:sz w:val="12"/>
        </w:rPr>
      </w:pPr>
    </w:p>
    <w:p w14:paraId="5793B2EC" w14:textId="77777777" w:rsidR="00650C42" w:rsidRPr="001A5F8A" w:rsidRDefault="00650C42" w:rsidP="00650C42">
      <w:pPr>
        <w:jc w:val="center"/>
        <w:rPr>
          <w:b/>
          <w:bCs/>
          <w:sz w:val="22"/>
        </w:rPr>
      </w:pPr>
      <w:r w:rsidRPr="001A5F8A">
        <w:rPr>
          <w:b/>
          <w:bCs/>
          <w:sz w:val="22"/>
        </w:rPr>
        <w:t>6. LĪGUMA GROZĪŠANA UN STRĪDU IZSKATĪŠANAS KĀRTĪBA</w:t>
      </w:r>
    </w:p>
    <w:p w14:paraId="5843DD4D" w14:textId="77777777" w:rsidR="00650C42" w:rsidRPr="001A5F8A" w:rsidRDefault="00650C42" w:rsidP="00650C42">
      <w:pPr>
        <w:jc w:val="center"/>
        <w:rPr>
          <w:sz w:val="12"/>
        </w:rPr>
      </w:pPr>
    </w:p>
    <w:p w14:paraId="3E8DBD72" w14:textId="77777777" w:rsidR="00650C42" w:rsidRPr="001A5F8A" w:rsidRDefault="00650C42" w:rsidP="00650C42">
      <w:pPr>
        <w:jc w:val="both"/>
      </w:pPr>
      <w:r w:rsidRPr="001A5F8A">
        <w:t xml:space="preserve">6.1. </w:t>
      </w:r>
      <w:smartTag w:uri="schemas-tilde-lv/tildestengine" w:element="veidnes">
        <w:smartTagPr>
          <w:attr w:name="baseform" w:val="līgum|s"/>
          <w:attr w:name="id" w:val="-1"/>
          <w:attr w:name="text" w:val="Līgumā"/>
        </w:smartTagPr>
        <w:r w:rsidRPr="001A5F8A">
          <w:t>Līgumā</w:t>
        </w:r>
      </w:smartTag>
      <w:r w:rsidRPr="001A5F8A">
        <w:t xml:space="preserve"> neregulētajām tiesiskajām attiecībām piemērojami Latvijas Republikā spēkā esošie normatīvie akti.</w:t>
      </w:r>
    </w:p>
    <w:p w14:paraId="5EA99C86" w14:textId="77777777" w:rsidR="00650C42" w:rsidRPr="001A5F8A" w:rsidRDefault="00650C42" w:rsidP="00650C42">
      <w:pPr>
        <w:jc w:val="both"/>
      </w:pPr>
      <w:r w:rsidRPr="001A5F8A">
        <w:t xml:space="preserve">6.2. </w:t>
      </w:r>
      <w:smartTag w:uri="schemas-tilde-lv/tildestengine" w:element="veidnes">
        <w:smartTagPr>
          <w:attr w:name="baseform" w:val="līgum|s"/>
          <w:attr w:name="id" w:val="-1"/>
          <w:attr w:name="text" w:val="Līguma"/>
        </w:smartTagPr>
        <w:r w:rsidRPr="001A5F8A">
          <w:t>Līguma</w:t>
        </w:r>
      </w:smartTag>
      <w:r w:rsidRPr="001A5F8A">
        <w:t xml:space="preserve"> noteikumus var grozīt, Pusēm rakstiski vienojoties. Grozījumi </w:t>
      </w:r>
      <w:smartTag w:uri="schemas-tilde-lv/tildestengine" w:element="veidnes">
        <w:smartTagPr>
          <w:attr w:name="baseform" w:val="līgum|s"/>
          <w:attr w:name="id" w:val="-1"/>
          <w:attr w:name="text" w:val="Līgumā"/>
        </w:smartTagPr>
        <w:r w:rsidRPr="001A5F8A">
          <w:t>Līgumā</w:t>
        </w:r>
      </w:smartTag>
      <w:r w:rsidRPr="001A5F8A">
        <w:t xml:space="preserve"> stājas spēkā pēc to noformēšanas rakstiski un abpusējas parakstīšanas. Šajā </w:t>
      </w:r>
      <w:smartTag w:uri="schemas-tilde-lv/tildestengine" w:element="veidnes">
        <w:smartTagPr>
          <w:attr w:name="baseform" w:val="līgum|s"/>
          <w:attr w:name="id" w:val="-1"/>
          <w:attr w:name="text" w:val="Līgumā"/>
        </w:smartTagPr>
        <w:r w:rsidRPr="001A5F8A">
          <w:t>Līgumā</w:t>
        </w:r>
      </w:smartTag>
      <w:r w:rsidRPr="001A5F8A">
        <w:t xml:space="preserve"> paredzētajos gadījumos Iznomātājam ir tiesības vienpusēji grozīt </w:t>
      </w:r>
      <w:smartTag w:uri="schemas-tilde-lv/tildestengine" w:element="veidnes">
        <w:smartTagPr>
          <w:attr w:name="baseform" w:val="līgum|s"/>
          <w:attr w:name="id" w:val="-1"/>
          <w:attr w:name="text" w:val="Līguma"/>
        </w:smartTagPr>
        <w:r w:rsidRPr="001A5F8A">
          <w:t>Līguma</w:t>
        </w:r>
      </w:smartTag>
      <w:r w:rsidRPr="001A5F8A">
        <w:t xml:space="preserve"> nosacījumus, neslēdzot par to atsevišķu vienošanos.</w:t>
      </w:r>
    </w:p>
    <w:p w14:paraId="2BE69FEA" w14:textId="77777777" w:rsidR="00650C42" w:rsidRPr="001A5F8A" w:rsidRDefault="00650C42" w:rsidP="00650C42">
      <w:pPr>
        <w:jc w:val="both"/>
      </w:pPr>
      <w:r w:rsidRPr="001A5F8A">
        <w:t xml:space="preserve">6.3. Domstarpības </w:t>
      </w:r>
      <w:smartTag w:uri="schemas-tilde-lv/tildestengine" w:element="veidnes">
        <w:smartTagPr>
          <w:attr w:name="baseform" w:val="līgum|s"/>
          <w:attr w:name="id" w:val="-1"/>
          <w:attr w:name="text" w:val="Līguma"/>
        </w:smartTagPr>
        <w:r w:rsidRPr="001A5F8A">
          <w:t>Līguma</w:t>
        </w:r>
      </w:smartTag>
      <w:r w:rsidRPr="001A5F8A">
        <w:t xml:space="preserve"> darbības laikā risina sarunu ceļā. Gadījumā, ja kāda Puse uzskata, ka, izpildot </w:t>
      </w:r>
      <w:smartTag w:uri="schemas-tilde-lv/tildestengine" w:element="veidnes">
        <w:smartTagPr>
          <w:attr w:name="baseform" w:val="līgum|s"/>
          <w:attr w:name="id" w:val="-1"/>
          <w:attr w:name="text" w:val="Līguma"/>
        </w:smartTagPr>
        <w:r w:rsidRPr="001A5F8A">
          <w:t>Līguma</w:t>
        </w:r>
      </w:smartTag>
      <w:r w:rsidRPr="001A5F8A">
        <w:t xml:space="preserve"> noteikumus, radies strīds, tai </w:t>
      </w:r>
      <w:proofErr w:type="spellStart"/>
      <w:r w:rsidRPr="001A5F8A">
        <w:t>rakstveidā</w:t>
      </w:r>
      <w:proofErr w:type="spellEnd"/>
      <w:r w:rsidRPr="001A5F8A">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rsidRPr="001A5F8A">
          <w:t>paziņojums</w:t>
        </w:r>
      </w:smartTag>
      <w:r w:rsidRPr="001A5F8A">
        <w:t xml:space="preserve"> par strīda rašanos, neatrisina strīdu pārrunu ceļā, strīds ir risināms normatīvajos </w:t>
      </w:r>
      <w:smartTag w:uri="schemas-tilde-lv/tildestengine" w:element="veidnes">
        <w:smartTagPr>
          <w:attr w:name="baseform" w:val="akt|s"/>
          <w:attr w:name="id" w:val="-1"/>
          <w:attr w:name="text" w:val="aktos"/>
        </w:smartTagPr>
        <w:r w:rsidRPr="001A5F8A">
          <w:t>aktos</w:t>
        </w:r>
      </w:smartTag>
      <w:r w:rsidRPr="001A5F8A">
        <w:t xml:space="preserve"> noteiktajā kārtībā.</w:t>
      </w:r>
    </w:p>
    <w:p w14:paraId="5D7D40C5" w14:textId="77777777" w:rsidR="001060BB" w:rsidRPr="001A5F8A" w:rsidRDefault="001060BB" w:rsidP="00650C42">
      <w:pPr>
        <w:jc w:val="both"/>
      </w:pPr>
    </w:p>
    <w:p w14:paraId="4991A8AD" w14:textId="77777777" w:rsidR="00650C42" w:rsidRPr="001A5F8A" w:rsidRDefault="00650C42" w:rsidP="00650C42">
      <w:pPr>
        <w:rPr>
          <w:sz w:val="6"/>
        </w:rPr>
      </w:pPr>
    </w:p>
    <w:p w14:paraId="7400D86D" w14:textId="77777777" w:rsidR="00650C42" w:rsidRPr="001A5F8A" w:rsidRDefault="00650C42" w:rsidP="00650C42">
      <w:pPr>
        <w:jc w:val="center"/>
        <w:rPr>
          <w:b/>
          <w:bCs/>
          <w:sz w:val="22"/>
        </w:rPr>
      </w:pPr>
      <w:r w:rsidRPr="001A5F8A">
        <w:rPr>
          <w:b/>
          <w:bCs/>
          <w:sz w:val="22"/>
        </w:rPr>
        <w:t>7. LĪGUMA IZBEIGŠANA</w:t>
      </w:r>
    </w:p>
    <w:p w14:paraId="5F7BB6CC" w14:textId="77777777" w:rsidR="00650C42" w:rsidRPr="001A5F8A" w:rsidRDefault="00650C42" w:rsidP="00650C42">
      <w:pPr>
        <w:jc w:val="center"/>
        <w:rPr>
          <w:sz w:val="6"/>
        </w:rPr>
      </w:pPr>
    </w:p>
    <w:p w14:paraId="28208AD9" w14:textId="77777777" w:rsidR="00650C42" w:rsidRPr="001A5F8A" w:rsidRDefault="00650C42" w:rsidP="00650C42">
      <w:pPr>
        <w:jc w:val="both"/>
      </w:pPr>
      <w:r w:rsidRPr="001A5F8A">
        <w:t xml:space="preserve">7.1. </w:t>
      </w:r>
      <w:smartTag w:uri="schemas-tilde-lv/tildestengine" w:element="veidnes">
        <w:smartTagPr>
          <w:attr w:name="baseform" w:val="līgum|s"/>
          <w:attr w:name="id" w:val="-1"/>
          <w:attr w:name="text" w:val="Līgums"/>
        </w:smartTagPr>
        <w:r w:rsidRPr="001A5F8A">
          <w:t>Līgums</w:t>
        </w:r>
      </w:smartTag>
      <w:r w:rsidRPr="001A5F8A">
        <w:t xml:space="preserve"> var tikt izbeigts jebkurā laikā, Pusēm savstarpēji vienojoties.</w:t>
      </w:r>
    </w:p>
    <w:p w14:paraId="037B7F67" w14:textId="7D96879B" w:rsidR="00650C42" w:rsidRPr="001A5F8A" w:rsidRDefault="00650C42" w:rsidP="00650C42">
      <w:pPr>
        <w:jc w:val="both"/>
      </w:pPr>
      <w:r w:rsidRPr="001A5F8A">
        <w:t xml:space="preserve">7.2. Iznomātājs ir tiesīgs nekavējoties vienpusēji atkāpties no </w:t>
      </w:r>
      <w:smartTag w:uri="schemas-tilde-lv/tildestengine" w:element="veidnes">
        <w:smartTagPr>
          <w:attr w:name="baseform" w:val="līgum|s"/>
          <w:attr w:name="id" w:val="-1"/>
          <w:attr w:name="text" w:val="Līguma"/>
        </w:smartTagPr>
        <w:r w:rsidRPr="001A5F8A">
          <w:t>Līguma</w:t>
        </w:r>
      </w:smartTag>
      <w:r w:rsidRPr="001A5F8A">
        <w:t xml:space="preserve"> neatlīdzinot zaudējumus Nomniekam, it īpaši ja:</w:t>
      </w:r>
    </w:p>
    <w:p w14:paraId="7635CC16" w14:textId="77777777" w:rsidR="003A5116" w:rsidRPr="001A5F8A" w:rsidRDefault="00650C42" w:rsidP="00650C42">
      <w:pPr>
        <w:pStyle w:val="Sarakstarindkopa"/>
        <w:numPr>
          <w:ilvl w:val="2"/>
          <w:numId w:val="26"/>
        </w:numPr>
        <w:ind w:left="1287"/>
        <w:jc w:val="both"/>
      </w:pPr>
      <w:r w:rsidRPr="001A5F8A">
        <w:t xml:space="preserve">Nomnieks neievēro jebkuru no </w:t>
      </w:r>
      <w:smartTag w:uri="schemas-tilde-lv/tildestengine" w:element="veidnes">
        <w:smartTagPr>
          <w:attr w:name="baseform" w:val="līgum|s"/>
          <w:attr w:name="id" w:val="-1"/>
          <w:attr w:name="text" w:val="Līguma"/>
        </w:smartTagPr>
        <w:r w:rsidRPr="001A5F8A">
          <w:t>Līguma</w:t>
        </w:r>
      </w:smartTag>
      <w:r w:rsidRPr="001A5F8A">
        <w:t xml:space="preserve"> nosacījumiem un Latvijas Republikā spēkā esošos tiesību aktus. Pirms </w:t>
      </w:r>
      <w:smartTag w:uri="schemas-tilde-lv/tildestengine" w:element="veidnes">
        <w:smartTagPr>
          <w:attr w:name="baseform" w:val="līgum|s"/>
          <w:attr w:name="id" w:val="-1"/>
          <w:attr w:name="text" w:val="Līguma"/>
        </w:smartTagPr>
        <w:r w:rsidRPr="001A5F8A">
          <w:t>līguma</w:t>
        </w:r>
      </w:smartTag>
      <w:r w:rsidRPr="001A5F8A">
        <w:t xml:space="preserve"> izbeigšanas, Iznomātājs </w:t>
      </w:r>
      <w:proofErr w:type="spellStart"/>
      <w:r w:rsidRPr="001A5F8A">
        <w:t>nosūta</w:t>
      </w:r>
      <w:proofErr w:type="spellEnd"/>
      <w:r w:rsidRPr="001A5F8A">
        <w:t xml:space="preserve"> Nomniekam rakstisku brīdinājumu par konstatēto </w:t>
      </w:r>
      <w:smartTag w:uri="schemas-tilde-lv/tildestengine" w:element="veidnes">
        <w:smartTagPr>
          <w:attr w:name="baseform" w:val="līgum|s"/>
          <w:attr w:name="id" w:val="-1"/>
          <w:attr w:name="text" w:val="Līguma"/>
        </w:smartTagPr>
        <w:r w:rsidRPr="001A5F8A">
          <w:t>Līguma</w:t>
        </w:r>
      </w:smartTag>
      <w:r w:rsidRPr="001A5F8A">
        <w:t xml:space="preserve"> noteikumu pārkāpumu, nosakot termiņu tā novēršanai. Gadījumā, ja Nomnieks termiņā nav novērsis pārkāpumu, </w:t>
      </w:r>
      <w:smartTag w:uri="schemas-tilde-lv/tildestengine" w:element="veidnes">
        <w:smartTagPr>
          <w:attr w:name="baseform" w:val="līgum|s"/>
          <w:attr w:name="id" w:val="-1"/>
          <w:attr w:name="text" w:val="Līgums"/>
        </w:smartTagPr>
        <w:r w:rsidRPr="001A5F8A">
          <w:t>Līgums</w:t>
        </w:r>
      </w:smartTag>
      <w:r w:rsidRPr="001A5F8A">
        <w:t xml:space="preserve"> tiek uzskatīts par izbeigtu, neslēdzot atsevišķu vienošanos un bez tiesas sprieduma, un tiek uzskatīts, ka Nomniekam nav un nebūs materiālu vai cita rakstura </w:t>
      </w:r>
      <w:smartTag w:uri="schemas-tilde-lv/tildestengine" w:element="veidnes">
        <w:smartTagPr>
          <w:attr w:name="baseform" w:val="pretenzij|a"/>
          <w:attr w:name="id" w:val="-1"/>
          <w:attr w:name="text" w:val="pretenziju"/>
        </w:smartTagPr>
        <w:r w:rsidRPr="001A5F8A">
          <w:t>pretenziju</w:t>
        </w:r>
      </w:smartTag>
      <w:r w:rsidRPr="001A5F8A">
        <w:t xml:space="preserve"> pret Iznomātāju. Par to tiek paziņots Nomniekam, kuram jāveic </w:t>
      </w:r>
      <w:smartTag w:uri="schemas-tilde-lv/tildestengine" w:element="veidnes">
        <w:smartTagPr>
          <w:attr w:name="baseform" w:val="līgum|s"/>
          <w:attr w:name="id" w:val="-1"/>
          <w:attr w:name="text" w:val="Līgumā"/>
        </w:smartTagPr>
        <w:r w:rsidRPr="001A5F8A">
          <w:t>Līgumā</w:t>
        </w:r>
      </w:smartTag>
      <w:r w:rsidRPr="001A5F8A">
        <w:t xml:space="preserve"> paredzētās darbības </w:t>
      </w:r>
      <w:r w:rsidR="00317310" w:rsidRPr="001A5F8A">
        <w:rPr>
          <w:bCs/>
        </w:rPr>
        <w:t>Telpu</w:t>
      </w:r>
      <w:r w:rsidRPr="001A5F8A">
        <w:t xml:space="preserve"> atbrīvošanai un pilnīgam norēķinam, saskaņā ar Līguma noteikumiem Līguma izbeigšanas gadījumā;</w:t>
      </w:r>
    </w:p>
    <w:p w14:paraId="2AAA550A" w14:textId="3D22AC39" w:rsidR="00317310" w:rsidRPr="001A5F8A" w:rsidRDefault="00650C42" w:rsidP="00650C42">
      <w:pPr>
        <w:pStyle w:val="Sarakstarindkopa"/>
        <w:numPr>
          <w:ilvl w:val="2"/>
          <w:numId w:val="26"/>
        </w:numPr>
        <w:ind w:left="1287"/>
        <w:jc w:val="both"/>
      </w:pPr>
      <w:r w:rsidRPr="001A5F8A">
        <w:t>ja Nomnieks kļūst maksātnespējīgs;</w:t>
      </w:r>
    </w:p>
    <w:p w14:paraId="43BF41D9" w14:textId="37F1B215" w:rsidR="00650C42" w:rsidRPr="001A5F8A" w:rsidRDefault="00650C42" w:rsidP="00650C42">
      <w:pPr>
        <w:jc w:val="both"/>
      </w:pPr>
      <w:r w:rsidRPr="001A5F8A">
        <w:t>7.3. Šī Līguma 7.2.punktā minētajos gadījumos Līgums var tikt izbeigts bez tiesas sprieduma, pamatojoties uz Krāslavas novada pašvaldības domes lēmum</w:t>
      </w:r>
      <w:r w:rsidR="00134A1B" w:rsidRPr="001A5F8A">
        <w:t>u</w:t>
      </w:r>
      <w:r w:rsidRPr="001A5F8A">
        <w:t xml:space="preserve">, par ko tiek paziņots Nomniekam. </w:t>
      </w:r>
    </w:p>
    <w:p w14:paraId="4CF74D64" w14:textId="382CF5C1" w:rsidR="00C6557C" w:rsidRPr="001A5F8A" w:rsidRDefault="00C6557C" w:rsidP="00650C42">
      <w:pPr>
        <w:jc w:val="both"/>
      </w:pPr>
      <w:r w:rsidRPr="001A5F8A">
        <w:t>7.4. Iznomātājs var vienpusēji atkāpties no Līguma brīdinot par to Nomnieku 1 (vienu) mēnesi iepriekš, ja Nomnieks atkārtoti bez pamata ir aizkavējies nomas maksu vairāk nekā 30 (trīsdesmit) dienas.</w:t>
      </w:r>
    </w:p>
    <w:p w14:paraId="444D8A5D" w14:textId="57476A5B" w:rsidR="00C6557C" w:rsidRPr="001A5F8A" w:rsidRDefault="00C6557C" w:rsidP="00650C42">
      <w:pPr>
        <w:jc w:val="both"/>
      </w:pPr>
      <w:r w:rsidRPr="001A5F8A">
        <w:t>7.5. Nomnieks var vienpusēji atkāpties no līguma, rakstveida brīdinot par to Iznomātāju 1 (vienu) mēnesi iepriekš.</w:t>
      </w:r>
    </w:p>
    <w:p w14:paraId="1B4DF2D5" w14:textId="3925C83E" w:rsidR="00650C42" w:rsidRPr="001A5F8A" w:rsidRDefault="00650C42" w:rsidP="00650C42">
      <w:pPr>
        <w:jc w:val="both"/>
      </w:pPr>
      <w:r w:rsidRPr="001A5F8A">
        <w:t>7.</w:t>
      </w:r>
      <w:r w:rsidR="00C6557C" w:rsidRPr="001A5F8A">
        <w:t>6</w:t>
      </w:r>
      <w:r w:rsidRPr="001A5F8A">
        <w:t xml:space="preserve">. Ja Līgums tiek izbeigts Nomnieka vainas dēļ, tas atlīdzina Iznomātājam zaudējumus, kas radušies </w:t>
      </w:r>
      <w:smartTag w:uri="schemas-tilde-lv/tildestengine" w:element="veidnes">
        <w:smartTagPr>
          <w:attr w:name="baseform" w:val="līgum|s"/>
          <w:attr w:name="id" w:val="-1"/>
          <w:attr w:name="text" w:val="Līguma"/>
        </w:smartTagPr>
        <w:r w:rsidRPr="001A5F8A">
          <w:t>Līguma</w:t>
        </w:r>
      </w:smartTag>
      <w:r w:rsidRPr="001A5F8A">
        <w:t xml:space="preserve"> izbeigšanas rezultātā.</w:t>
      </w:r>
    </w:p>
    <w:p w14:paraId="1869966B" w14:textId="77777777" w:rsidR="00650C42" w:rsidRPr="001A5F8A" w:rsidRDefault="00650C42" w:rsidP="00650C42">
      <w:pPr>
        <w:widowControl w:val="0"/>
        <w:autoSpaceDE w:val="0"/>
        <w:autoSpaceDN w:val="0"/>
        <w:adjustRightInd w:val="0"/>
        <w:jc w:val="both"/>
        <w:rPr>
          <w:sz w:val="14"/>
        </w:rPr>
      </w:pPr>
      <w:r w:rsidRPr="001A5F8A">
        <w:t xml:space="preserve">  </w:t>
      </w:r>
    </w:p>
    <w:p w14:paraId="45256C47" w14:textId="77777777" w:rsidR="00650C42" w:rsidRPr="001A5F8A" w:rsidRDefault="00650C42" w:rsidP="00650C42">
      <w:pPr>
        <w:rPr>
          <w:sz w:val="16"/>
        </w:rPr>
      </w:pPr>
    </w:p>
    <w:p w14:paraId="47B7C9D1" w14:textId="4E4C2278" w:rsidR="00650C42" w:rsidRPr="001A5F8A" w:rsidRDefault="001060BB" w:rsidP="00650C42">
      <w:pPr>
        <w:jc w:val="center"/>
        <w:rPr>
          <w:b/>
          <w:bCs/>
          <w:sz w:val="22"/>
        </w:rPr>
      </w:pPr>
      <w:r w:rsidRPr="001A5F8A">
        <w:rPr>
          <w:b/>
          <w:bCs/>
          <w:sz w:val="22"/>
        </w:rPr>
        <w:t>8</w:t>
      </w:r>
      <w:r w:rsidR="00650C42" w:rsidRPr="001A5F8A">
        <w:rPr>
          <w:b/>
          <w:bCs/>
          <w:sz w:val="22"/>
        </w:rPr>
        <w:t>. NOBEIGUMA NOSACĪJUMI</w:t>
      </w:r>
    </w:p>
    <w:p w14:paraId="70C63196" w14:textId="77777777" w:rsidR="00650C42" w:rsidRPr="001A5F8A" w:rsidRDefault="00650C42" w:rsidP="00650C42">
      <w:pPr>
        <w:jc w:val="center"/>
        <w:rPr>
          <w:sz w:val="14"/>
        </w:rPr>
      </w:pPr>
    </w:p>
    <w:p w14:paraId="765DF695" w14:textId="17192E98" w:rsidR="001060BB" w:rsidRPr="001A5F8A" w:rsidRDefault="001060BB" w:rsidP="00650C42">
      <w:pPr>
        <w:jc w:val="both"/>
      </w:pPr>
      <w:r w:rsidRPr="001A5F8A">
        <w:t>8</w:t>
      </w:r>
      <w:r w:rsidR="00650C42" w:rsidRPr="001A5F8A">
        <w:t>.1</w:t>
      </w:r>
      <w:r w:rsidRPr="001A5F8A">
        <w:t>. Nomas attiecības ir saistošas Pušu tiesību un saistību pārņēmējiem. Nomnieks nodrošina šī Līguma pārjaunojuma noslēgšanu ar īpašuma ieguvēju.</w:t>
      </w:r>
    </w:p>
    <w:p w14:paraId="7E693F73" w14:textId="4D5B69F5" w:rsidR="00650C42" w:rsidRPr="001A5F8A" w:rsidRDefault="00C6557C" w:rsidP="00650C42">
      <w:pPr>
        <w:jc w:val="both"/>
      </w:pPr>
      <w:r w:rsidRPr="001A5F8A">
        <w:t xml:space="preserve">8.2. </w:t>
      </w:r>
      <w:r w:rsidR="00650C42" w:rsidRPr="001A5F8A">
        <w:t xml:space="preserve">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rsidR="00650C42" w:rsidRPr="001A5F8A">
          <w:t>Līguma</w:t>
        </w:r>
      </w:smartTag>
      <w:r w:rsidR="00650C42" w:rsidRPr="001A5F8A">
        <w:t xml:space="preserve"> noslēgšanai, ja tās jebkādā veidā attiecas uz šo nomas </w:t>
      </w:r>
      <w:smartTag w:uri="schemas-tilde-lv/tildestengine" w:element="veidnes">
        <w:smartTagPr>
          <w:attr w:name="baseform" w:val="līgum|s"/>
          <w:attr w:name="id" w:val="-1"/>
          <w:attr w:name="text" w:val="līgumu"/>
        </w:smartTagPr>
        <w:r w:rsidR="00650C42" w:rsidRPr="001A5F8A">
          <w:t>Līgumu</w:t>
        </w:r>
      </w:smartTag>
      <w:r w:rsidR="00650C42" w:rsidRPr="001A5F8A">
        <w:t xml:space="preserve">, Līguma slēgšanas laikā, kas nav fiksēti </w:t>
      </w:r>
      <w:smartTag w:uri="schemas-tilde-lv/tildestengine" w:element="veidnes">
        <w:smartTagPr>
          <w:attr w:name="baseform" w:val="līgum|s"/>
          <w:attr w:name="id" w:val="-1"/>
          <w:attr w:name="text" w:val="Līgumā"/>
        </w:smartTagPr>
        <w:r w:rsidR="00650C42" w:rsidRPr="001A5F8A">
          <w:t>Līgumā</w:t>
        </w:r>
      </w:smartTag>
      <w:r w:rsidR="00650C42" w:rsidRPr="001A5F8A">
        <w:t xml:space="preserve">, netiek uzskatīti par </w:t>
      </w:r>
      <w:smartTag w:uri="schemas-tilde-lv/tildestengine" w:element="veidnes">
        <w:smartTagPr>
          <w:attr w:name="baseform" w:val="līgum|s"/>
          <w:attr w:name="id" w:val="-1"/>
          <w:attr w:name="text" w:val="Līguma"/>
        </w:smartTagPr>
        <w:r w:rsidR="00650C42" w:rsidRPr="001A5F8A">
          <w:t>Līguma</w:t>
        </w:r>
      </w:smartTag>
      <w:r w:rsidR="00650C42" w:rsidRPr="001A5F8A">
        <w:t xml:space="preserve"> noteikumiem.  </w:t>
      </w:r>
    </w:p>
    <w:p w14:paraId="26B417A3" w14:textId="17B7F7CF" w:rsidR="00650C42" w:rsidRPr="001A5F8A" w:rsidRDefault="00C6557C" w:rsidP="00650C42">
      <w:pPr>
        <w:jc w:val="both"/>
      </w:pPr>
      <w:r w:rsidRPr="001A5F8A">
        <w:t>8</w:t>
      </w:r>
      <w:r w:rsidR="00650C42" w:rsidRPr="001A5F8A">
        <w:t>.</w:t>
      </w:r>
      <w:r w:rsidRPr="001A5F8A">
        <w:t>3</w:t>
      </w:r>
      <w:r w:rsidR="00650C42" w:rsidRPr="001A5F8A">
        <w:t xml:space="preserve">.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rsidR="00650C42" w:rsidRPr="001A5F8A">
          <w:t>Līguma</w:t>
        </w:r>
      </w:smartTag>
      <w:r w:rsidR="00650C42" w:rsidRPr="001A5F8A">
        <w:t xml:space="preserve"> izpildes kārtību vai izbeigšanu.</w:t>
      </w:r>
    </w:p>
    <w:p w14:paraId="65FBA19A" w14:textId="389A09A2" w:rsidR="00650C42" w:rsidRPr="001A5F8A" w:rsidRDefault="00C6557C" w:rsidP="00650C42">
      <w:pPr>
        <w:jc w:val="both"/>
      </w:pPr>
      <w:r w:rsidRPr="001A5F8A">
        <w:t>8</w:t>
      </w:r>
      <w:r w:rsidR="00650C42" w:rsidRPr="001A5F8A">
        <w:t>.</w:t>
      </w:r>
      <w:r w:rsidRPr="001A5F8A">
        <w:t>4</w:t>
      </w:r>
      <w:r w:rsidR="00650C42" w:rsidRPr="001A5F8A">
        <w:t xml:space="preserve">. Par rekvizītu maiņu Puses paziņo otrai Pusei </w:t>
      </w:r>
      <w:r w:rsidRPr="001A5F8A">
        <w:t>2</w:t>
      </w:r>
      <w:r w:rsidR="00650C42" w:rsidRPr="001A5F8A">
        <w:t>0</w:t>
      </w:r>
      <w:r w:rsidRPr="001A5F8A">
        <w:t xml:space="preserve"> (divdesmit)</w:t>
      </w:r>
      <w:r w:rsidR="00650C42" w:rsidRPr="001A5F8A">
        <w:t xml:space="preserve"> dienu laikā pēc veiktajām izmaiņām.</w:t>
      </w:r>
    </w:p>
    <w:p w14:paraId="44A202C8" w14:textId="77777777" w:rsidR="0040553F" w:rsidRPr="001A5F8A" w:rsidRDefault="00C6557C" w:rsidP="00650C42">
      <w:pPr>
        <w:jc w:val="both"/>
      </w:pPr>
      <w:r w:rsidRPr="001A5F8A">
        <w:t>8</w:t>
      </w:r>
      <w:r w:rsidR="00650C42" w:rsidRPr="001A5F8A">
        <w:t>.</w:t>
      </w:r>
      <w:r w:rsidRPr="001A5F8A">
        <w:t>5</w:t>
      </w:r>
      <w:r w:rsidR="00650C42" w:rsidRPr="001A5F8A">
        <w:t xml:space="preserve">. Visi </w:t>
      </w:r>
      <w:smartTag w:uri="schemas-tilde-lv/tildestengine" w:element="veidnes">
        <w:smartTagPr>
          <w:attr w:name="text" w:val="paziņojumi"/>
          <w:attr w:name="id" w:val="-1"/>
          <w:attr w:name="baseform" w:val="paziņojum|s"/>
        </w:smartTagPr>
        <w:r w:rsidR="00650C42" w:rsidRPr="001A5F8A">
          <w:t>paziņojumi</w:t>
        </w:r>
      </w:smartTag>
      <w:r w:rsidR="00650C42" w:rsidRPr="001A5F8A">
        <w:t xml:space="preserve">, </w:t>
      </w:r>
      <w:smartTag w:uri="schemas-tilde-lv/tildestengine" w:element="veidnes">
        <w:smartTagPr>
          <w:attr w:name="text" w:val="lūgumi"/>
          <w:attr w:name="id" w:val="-1"/>
          <w:attr w:name="baseform" w:val="lūgum|s"/>
        </w:smartTagPr>
        <w:r w:rsidR="00650C42" w:rsidRPr="001A5F8A">
          <w:t>lūgumi</w:t>
        </w:r>
      </w:smartTag>
      <w:r w:rsidR="00650C42" w:rsidRPr="001A5F8A">
        <w:t xml:space="preserve">, </w:t>
      </w:r>
      <w:smartTag w:uri="schemas-tilde-lv/tildestengine" w:element="veidnes">
        <w:smartTagPr>
          <w:attr w:name="text" w:val="iesniegumi"/>
          <w:attr w:name="id" w:val="-1"/>
          <w:attr w:name="baseform" w:val="iesniegum|s"/>
        </w:smartTagPr>
        <w:r w:rsidR="00650C42" w:rsidRPr="001A5F8A">
          <w:t>iesniegumi</w:t>
        </w:r>
      </w:smartTag>
      <w:r w:rsidR="00650C42" w:rsidRPr="001A5F8A">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rsidR="00650C42" w:rsidRPr="001A5F8A">
          <w:t>vēstulēs</w:t>
        </w:r>
      </w:smartTag>
      <w:r w:rsidR="00650C42" w:rsidRPr="001A5F8A">
        <w:t xml:space="preserve"> vai izsniegti pret parakstu.</w:t>
      </w:r>
    </w:p>
    <w:p w14:paraId="47D6A486" w14:textId="1A903436" w:rsidR="00650C42" w:rsidRPr="001A5F8A" w:rsidRDefault="0040553F" w:rsidP="00650C42">
      <w:pPr>
        <w:jc w:val="both"/>
      </w:pPr>
      <w:r w:rsidRPr="001A5F8A">
        <w:t xml:space="preserve">8.6. </w:t>
      </w:r>
      <w:r w:rsidR="00B230CE" w:rsidRPr="00B230CE">
        <w:t>Līgums sagatavots un parakstīts 2 (divos) eksemplāros ar vienādu juridisku spēku, katrai Pusei pa 1 (vienam) eksemplāram.</w:t>
      </w:r>
    </w:p>
    <w:p w14:paraId="2B00AE47" w14:textId="77777777" w:rsidR="00317310" w:rsidRPr="001A5F8A" w:rsidRDefault="0016588B" w:rsidP="00650C42">
      <w:pPr>
        <w:jc w:val="both"/>
      </w:pPr>
      <w:r w:rsidRPr="001A5F8A">
        <w:t xml:space="preserve">8.7. Līgumam ir </w:t>
      </w:r>
      <w:r w:rsidR="00317310" w:rsidRPr="001A5F8A">
        <w:t>divi</w:t>
      </w:r>
      <w:r w:rsidRPr="001A5F8A">
        <w:t xml:space="preserve"> pielikum</w:t>
      </w:r>
      <w:r w:rsidR="00317310" w:rsidRPr="001A5F8A">
        <w:t>i:</w:t>
      </w:r>
    </w:p>
    <w:p w14:paraId="14D5B5B0" w14:textId="77777777" w:rsidR="003A5116" w:rsidRPr="001A5F8A" w:rsidRDefault="0016588B" w:rsidP="00650C42">
      <w:pPr>
        <w:pStyle w:val="Sarakstarindkopa"/>
        <w:numPr>
          <w:ilvl w:val="2"/>
          <w:numId w:val="28"/>
        </w:numPr>
        <w:ind w:left="1287"/>
        <w:jc w:val="both"/>
      </w:pPr>
      <w:r w:rsidRPr="001A5F8A">
        <w:t>Telpu plāns (Pielikums Nr.1)</w:t>
      </w:r>
      <w:r w:rsidR="00317310" w:rsidRPr="001A5F8A">
        <w:t>;</w:t>
      </w:r>
    </w:p>
    <w:p w14:paraId="2E8488CF" w14:textId="7DFAAD42" w:rsidR="00317310" w:rsidRPr="001A5F8A" w:rsidRDefault="00317310" w:rsidP="00650C42">
      <w:pPr>
        <w:pStyle w:val="Sarakstarindkopa"/>
        <w:numPr>
          <w:ilvl w:val="2"/>
          <w:numId w:val="28"/>
        </w:numPr>
        <w:ind w:left="1287"/>
        <w:jc w:val="both"/>
      </w:pPr>
      <w:r w:rsidRPr="001A5F8A">
        <w:t>Pieņemšanas nodošanas akts (Pielikums Nr.2</w:t>
      </w:r>
      <w:r w:rsidR="00722911" w:rsidRPr="001A5F8A">
        <w:t>).</w:t>
      </w:r>
    </w:p>
    <w:p w14:paraId="11F23D61" w14:textId="77777777" w:rsidR="00650C42" w:rsidRPr="001A5F8A" w:rsidRDefault="00650C42" w:rsidP="00650C42">
      <w:pPr>
        <w:jc w:val="both"/>
      </w:pPr>
    </w:p>
    <w:p w14:paraId="78B9205D" w14:textId="79865D34" w:rsidR="00182A15" w:rsidRPr="001A5F8A" w:rsidRDefault="00650C42" w:rsidP="0010095A">
      <w:pPr>
        <w:jc w:val="center"/>
        <w:rPr>
          <w:b/>
          <w:bCs/>
        </w:rPr>
      </w:pPr>
      <w:r w:rsidRPr="001A5F8A">
        <w:rPr>
          <w:b/>
          <w:bCs/>
        </w:rPr>
        <w:t>10. PUŠU JURIDISKĀS ADRESES UN REKVIZĪT</w:t>
      </w:r>
      <w:r w:rsidR="00182A15" w:rsidRPr="001A5F8A">
        <w:rPr>
          <w:b/>
          <w:bCs/>
        </w:rPr>
        <w: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F653F2" w:rsidRPr="001A5F8A" w14:paraId="5D08FBE2" w14:textId="77777777" w:rsidTr="0040553F">
        <w:trPr>
          <w:trHeight w:val="60"/>
        </w:trPr>
        <w:tc>
          <w:tcPr>
            <w:tcW w:w="5025" w:type="dxa"/>
          </w:tcPr>
          <w:p w14:paraId="77F3B72D" w14:textId="293BA04E" w:rsidR="00F653F2" w:rsidRPr="001A5F8A" w:rsidRDefault="00F653F2" w:rsidP="0010095A">
            <w:pPr>
              <w:snapToGrid w:val="0"/>
              <w:rPr>
                <w:b/>
                <w:bCs/>
                <w:lang w:eastAsia="zh-CN"/>
              </w:rPr>
            </w:pPr>
            <w:r w:rsidRPr="001A5F8A">
              <w:rPr>
                <w:b/>
                <w:bCs/>
                <w:lang w:eastAsia="zh-CN"/>
              </w:rPr>
              <w:t>IZNOMĀTĀJS:</w:t>
            </w:r>
          </w:p>
          <w:p w14:paraId="043BD60C" w14:textId="134B3E4A" w:rsidR="00F653F2" w:rsidRPr="001A5F8A" w:rsidRDefault="005F0EDB" w:rsidP="00A0752B">
            <w:pPr>
              <w:rPr>
                <w:b/>
                <w:bCs/>
                <w:color w:val="FFFFFF"/>
                <w:u w:val="single"/>
                <w:lang w:eastAsia="zh-CN"/>
              </w:rPr>
            </w:pPr>
            <w:r w:rsidRPr="001A5F8A">
              <w:rPr>
                <w:bCs/>
              </w:rPr>
              <w:t xml:space="preserve"> </w:t>
            </w:r>
          </w:p>
        </w:tc>
        <w:tc>
          <w:tcPr>
            <w:tcW w:w="4125" w:type="dxa"/>
          </w:tcPr>
          <w:p w14:paraId="068F38AB" w14:textId="77777777" w:rsidR="00F653F2" w:rsidRPr="001A5F8A" w:rsidRDefault="00F653F2" w:rsidP="001644CD">
            <w:pPr>
              <w:snapToGrid w:val="0"/>
              <w:rPr>
                <w:b/>
                <w:bCs/>
                <w:color w:val="000000"/>
                <w:lang w:eastAsia="zh-CN"/>
              </w:rPr>
            </w:pPr>
            <w:r w:rsidRPr="001A5F8A">
              <w:rPr>
                <w:b/>
                <w:bCs/>
                <w:color w:val="000000"/>
                <w:lang w:eastAsia="zh-CN"/>
              </w:rPr>
              <w:t>NOMNIEKS:</w:t>
            </w:r>
          </w:p>
          <w:p w14:paraId="4947A81B" w14:textId="5D105506" w:rsidR="00F653F2" w:rsidRPr="001A5F8A" w:rsidRDefault="00F653F2" w:rsidP="001644CD">
            <w:pPr>
              <w:spacing w:line="60" w:lineRule="atLeast"/>
              <w:rPr>
                <w:rFonts w:eastAsia="Lucida Sans Unicode"/>
                <w:bCs/>
                <w:color w:val="000000"/>
                <w:kern w:val="1"/>
                <w:lang w:eastAsia="zh-CN"/>
              </w:rPr>
            </w:pPr>
          </w:p>
        </w:tc>
      </w:tr>
    </w:tbl>
    <w:p w14:paraId="25F11923" w14:textId="77777777" w:rsidR="001B1020" w:rsidRDefault="001B1020" w:rsidP="003A5116">
      <w:pPr>
        <w:rPr>
          <w:b/>
        </w:rPr>
      </w:pPr>
    </w:p>
    <w:p w14:paraId="52C0297B" w14:textId="77777777" w:rsidR="00F92DCF" w:rsidRDefault="00F92DCF" w:rsidP="003A5116">
      <w:pPr>
        <w:rPr>
          <w:b/>
        </w:rPr>
      </w:pPr>
    </w:p>
    <w:p w14:paraId="07F183C1" w14:textId="77777777" w:rsidR="00F92DCF" w:rsidRDefault="00F92DCF" w:rsidP="003A5116">
      <w:pPr>
        <w:rPr>
          <w:b/>
        </w:rPr>
      </w:pPr>
    </w:p>
    <w:p w14:paraId="6C222852" w14:textId="77777777" w:rsidR="00F92DCF" w:rsidRDefault="00F92DCF" w:rsidP="003A5116">
      <w:pPr>
        <w:rPr>
          <w:b/>
        </w:rPr>
      </w:pPr>
    </w:p>
    <w:p w14:paraId="29279F51" w14:textId="77777777" w:rsidR="00F92DCF" w:rsidRPr="001A5F8A" w:rsidRDefault="00F92DCF" w:rsidP="003A5116">
      <w:pPr>
        <w:rPr>
          <w:b/>
        </w:rPr>
      </w:pPr>
    </w:p>
    <w:p w14:paraId="4057D93B" w14:textId="44345015" w:rsidR="0016588B" w:rsidRPr="001A5F8A" w:rsidRDefault="0016588B" w:rsidP="0040553F">
      <w:pPr>
        <w:jc w:val="right"/>
        <w:rPr>
          <w:b/>
        </w:rPr>
      </w:pPr>
      <w:r w:rsidRPr="001A5F8A">
        <w:rPr>
          <w:b/>
        </w:rPr>
        <w:t>Pielikums Nr.1</w:t>
      </w:r>
    </w:p>
    <w:p w14:paraId="07A2555A" w14:textId="09DED1BC" w:rsidR="0016588B" w:rsidRPr="001A5F8A" w:rsidRDefault="0016588B" w:rsidP="0016588B">
      <w:pPr>
        <w:jc w:val="right"/>
        <w:rPr>
          <w:b/>
        </w:rPr>
      </w:pPr>
      <w:r w:rsidRPr="001A5F8A">
        <w:rPr>
          <w:b/>
        </w:rPr>
        <w:t xml:space="preserve">Līgumam </w:t>
      </w:r>
      <w:proofErr w:type="spellStart"/>
      <w:r w:rsidRPr="001A5F8A">
        <w:rPr>
          <w:b/>
        </w:rPr>
        <w:t>Nr</w:t>
      </w:r>
      <w:proofErr w:type="spellEnd"/>
      <w:r w:rsidRPr="001A5F8A">
        <w:rPr>
          <w:b/>
        </w:rPr>
        <w:t>…..</w:t>
      </w:r>
    </w:p>
    <w:p w14:paraId="3803A91F" w14:textId="77777777" w:rsidR="0016588B" w:rsidRPr="001A5F8A" w:rsidRDefault="0016588B" w:rsidP="0016588B">
      <w:pPr>
        <w:jc w:val="right"/>
        <w:rPr>
          <w:b/>
        </w:rPr>
      </w:pPr>
    </w:p>
    <w:p w14:paraId="4E385323" w14:textId="4BCCD4DB" w:rsidR="0016588B" w:rsidRPr="001A5F8A" w:rsidRDefault="00D90DD7" w:rsidP="00997A61">
      <w:pPr>
        <w:pStyle w:val="Paraststmeklis"/>
        <w:jc w:val="center"/>
        <w:rPr>
          <w:b/>
        </w:rPr>
      </w:pPr>
      <w:r w:rsidRPr="001A5F8A">
        <w:rPr>
          <w:noProof/>
        </w:rPr>
        <w:drawing>
          <wp:inline distT="0" distB="0" distL="0" distR="0" wp14:anchorId="0C0EBE50" wp14:editId="2CA7B3FE">
            <wp:extent cx="2304222" cy="6148671"/>
            <wp:effectExtent l="1905" t="0" r="3175" b="317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40133" t="12963" r="19467" b="10792"/>
                    <a:stretch/>
                  </pic:blipFill>
                  <pic:spPr bwMode="auto">
                    <a:xfrm rot="16200000">
                      <a:off x="0" y="0"/>
                      <a:ext cx="2312690" cy="6171266"/>
                    </a:xfrm>
                    <a:prstGeom prst="rect">
                      <a:avLst/>
                    </a:prstGeom>
                    <a:noFill/>
                    <a:ln>
                      <a:noFill/>
                    </a:ln>
                    <a:extLst>
                      <a:ext uri="{53640926-AAD7-44D8-BBD7-CCE9431645EC}">
                        <a14:shadowObscured xmlns:a14="http://schemas.microsoft.com/office/drawing/2010/main"/>
                      </a:ext>
                    </a:extLst>
                  </pic:spPr>
                </pic:pic>
              </a:graphicData>
            </a:graphic>
          </wp:inline>
        </w:drawing>
      </w:r>
    </w:p>
    <w:p w14:paraId="26847A11" w14:textId="77777777" w:rsidR="00317310" w:rsidRPr="001A5F8A" w:rsidRDefault="00317310" w:rsidP="0016588B">
      <w:pPr>
        <w:jc w:val="right"/>
        <w:rPr>
          <w:b/>
        </w:rPr>
      </w:pPr>
    </w:p>
    <w:p w14:paraId="4A66888E" w14:textId="77777777" w:rsidR="00317310" w:rsidRPr="001A5F8A" w:rsidRDefault="00317310" w:rsidP="0016588B">
      <w:pPr>
        <w:jc w:val="right"/>
        <w:rPr>
          <w:b/>
        </w:rPr>
      </w:pPr>
    </w:p>
    <w:p w14:paraId="1F31CB2A" w14:textId="77777777" w:rsidR="00317310" w:rsidRPr="001A5F8A" w:rsidRDefault="00317310" w:rsidP="0016588B">
      <w:pPr>
        <w:jc w:val="right"/>
        <w:rPr>
          <w:b/>
        </w:rPr>
      </w:pPr>
    </w:p>
    <w:p w14:paraId="0C18642A" w14:textId="77777777" w:rsidR="00D90DD7" w:rsidRPr="001A5F8A" w:rsidRDefault="00D90DD7" w:rsidP="0016588B">
      <w:pPr>
        <w:jc w:val="right"/>
        <w:rPr>
          <w:b/>
        </w:rPr>
      </w:pPr>
    </w:p>
    <w:p w14:paraId="0DE82819" w14:textId="77777777" w:rsidR="00D90DD7" w:rsidRPr="001A5F8A" w:rsidRDefault="00D90DD7" w:rsidP="0016588B">
      <w:pPr>
        <w:jc w:val="right"/>
        <w:rPr>
          <w:b/>
        </w:rPr>
      </w:pPr>
    </w:p>
    <w:p w14:paraId="0A89499B" w14:textId="77777777" w:rsidR="00D90DD7" w:rsidRPr="001A5F8A" w:rsidRDefault="00D90DD7" w:rsidP="0016588B">
      <w:pPr>
        <w:jc w:val="right"/>
        <w:rPr>
          <w:b/>
        </w:rPr>
      </w:pPr>
    </w:p>
    <w:p w14:paraId="65F844F6" w14:textId="77777777" w:rsidR="00D90DD7" w:rsidRPr="001A5F8A" w:rsidRDefault="00D90DD7" w:rsidP="0016588B">
      <w:pPr>
        <w:jc w:val="right"/>
        <w:rPr>
          <w:b/>
        </w:rPr>
      </w:pPr>
    </w:p>
    <w:p w14:paraId="78D92396" w14:textId="77777777" w:rsidR="00D90DD7" w:rsidRPr="001A5F8A" w:rsidRDefault="00D90DD7" w:rsidP="0016588B">
      <w:pPr>
        <w:jc w:val="right"/>
        <w:rPr>
          <w:b/>
        </w:rPr>
      </w:pPr>
    </w:p>
    <w:p w14:paraId="0AB0C8FC" w14:textId="77777777" w:rsidR="00D90DD7" w:rsidRPr="001A5F8A" w:rsidRDefault="00D90DD7" w:rsidP="0016588B">
      <w:pPr>
        <w:jc w:val="right"/>
        <w:rPr>
          <w:b/>
        </w:rPr>
      </w:pPr>
    </w:p>
    <w:p w14:paraId="1D9E3708" w14:textId="77777777" w:rsidR="00D90DD7" w:rsidRPr="001A5F8A" w:rsidRDefault="00D90DD7" w:rsidP="0016588B">
      <w:pPr>
        <w:jc w:val="right"/>
        <w:rPr>
          <w:b/>
        </w:rPr>
      </w:pPr>
    </w:p>
    <w:p w14:paraId="19764EE3" w14:textId="77777777" w:rsidR="00D90DD7" w:rsidRPr="001A5F8A" w:rsidRDefault="00D90DD7" w:rsidP="0016588B">
      <w:pPr>
        <w:jc w:val="right"/>
        <w:rPr>
          <w:b/>
        </w:rPr>
      </w:pPr>
    </w:p>
    <w:p w14:paraId="72FA7AA4" w14:textId="77777777" w:rsidR="00D90DD7" w:rsidRPr="001A5F8A" w:rsidRDefault="00D90DD7" w:rsidP="0016588B">
      <w:pPr>
        <w:jc w:val="right"/>
        <w:rPr>
          <w:b/>
        </w:rPr>
      </w:pPr>
    </w:p>
    <w:p w14:paraId="42B2AEBF" w14:textId="77777777" w:rsidR="00D90DD7" w:rsidRPr="001A5F8A" w:rsidRDefault="00D90DD7" w:rsidP="0016588B">
      <w:pPr>
        <w:jc w:val="right"/>
        <w:rPr>
          <w:b/>
        </w:rPr>
      </w:pPr>
    </w:p>
    <w:p w14:paraId="3DEB1E13" w14:textId="77777777" w:rsidR="00D90DD7" w:rsidRPr="001A5F8A" w:rsidRDefault="00D90DD7" w:rsidP="0016588B">
      <w:pPr>
        <w:jc w:val="right"/>
        <w:rPr>
          <w:b/>
        </w:rPr>
      </w:pPr>
    </w:p>
    <w:p w14:paraId="5AEF4CD7" w14:textId="77777777" w:rsidR="00D90DD7" w:rsidRPr="001A5F8A" w:rsidRDefault="00D90DD7" w:rsidP="0016588B">
      <w:pPr>
        <w:jc w:val="right"/>
        <w:rPr>
          <w:b/>
        </w:rPr>
      </w:pPr>
    </w:p>
    <w:p w14:paraId="6F237972" w14:textId="77777777" w:rsidR="00D90DD7" w:rsidRPr="001A5F8A" w:rsidRDefault="00D90DD7" w:rsidP="0016588B">
      <w:pPr>
        <w:jc w:val="right"/>
        <w:rPr>
          <w:b/>
        </w:rPr>
      </w:pPr>
    </w:p>
    <w:p w14:paraId="2670605F" w14:textId="77777777" w:rsidR="00D90DD7" w:rsidRPr="001A5F8A" w:rsidRDefault="00D90DD7" w:rsidP="0016588B">
      <w:pPr>
        <w:jc w:val="right"/>
        <w:rPr>
          <w:b/>
        </w:rPr>
      </w:pPr>
    </w:p>
    <w:p w14:paraId="3B962BCB" w14:textId="77777777" w:rsidR="00D90DD7" w:rsidRPr="001A5F8A" w:rsidRDefault="00D90DD7" w:rsidP="0016588B">
      <w:pPr>
        <w:jc w:val="right"/>
        <w:rPr>
          <w:b/>
        </w:rPr>
      </w:pPr>
    </w:p>
    <w:p w14:paraId="22473A16" w14:textId="77777777" w:rsidR="00D90DD7" w:rsidRPr="001A5F8A" w:rsidRDefault="00D90DD7" w:rsidP="0016588B">
      <w:pPr>
        <w:jc w:val="right"/>
        <w:rPr>
          <w:b/>
        </w:rPr>
      </w:pPr>
    </w:p>
    <w:p w14:paraId="1AED9C10" w14:textId="77777777" w:rsidR="00D90DD7" w:rsidRPr="001A5F8A" w:rsidRDefault="00D90DD7" w:rsidP="0016588B">
      <w:pPr>
        <w:jc w:val="right"/>
        <w:rPr>
          <w:b/>
        </w:rPr>
      </w:pPr>
    </w:p>
    <w:p w14:paraId="23DA047A" w14:textId="77777777" w:rsidR="00D90DD7" w:rsidRPr="001A5F8A" w:rsidRDefault="00D90DD7" w:rsidP="0016588B">
      <w:pPr>
        <w:jc w:val="right"/>
        <w:rPr>
          <w:b/>
        </w:rPr>
      </w:pPr>
    </w:p>
    <w:p w14:paraId="288FF719" w14:textId="77777777" w:rsidR="00D90DD7" w:rsidRPr="001A5F8A" w:rsidRDefault="00D90DD7" w:rsidP="0016588B">
      <w:pPr>
        <w:jc w:val="right"/>
        <w:rPr>
          <w:b/>
        </w:rPr>
      </w:pPr>
    </w:p>
    <w:p w14:paraId="50486C22" w14:textId="77777777" w:rsidR="00D90DD7" w:rsidRPr="001A5F8A" w:rsidRDefault="00D90DD7" w:rsidP="0016588B">
      <w:pPr>
        <w:jc w:val="right"/>
        <w:rPr>
          <w:b/>
        </w:rPr>
      </w:pPr>
    </w:p>
    <w:p w14:paraId="2F519D25" w14:textId="77777777" w:rsidR="00D90DD7" w:rsidRPr="001A5F8A" w:rsidRDefault="00D90DD7" w:rsidP="0016588B">
      <w:pPr>
        <w:jc w:val="right"/>
        <w:rPr>
          <w:b/>
        </w:rPr>
      </w:pPr>
    </w:p>
    <w:p w14:paraId="37120E35" w14:textId="77777777" w:rsidR="00D90DD7" w:rsidRPr="001A5F8A" w:rsidRDefault="00D90DD7" w:rsidP="0016588B">
      <w:pPr>
        <w:jc w:val="right"/>
        <w:rPr>
          <w:b/>
        </w:rPr>
      </w:pPr>
    </w:p>
    <w:p w14:paraId="0B2668B0" w14:textId="77777777" w:rsidR="00D90DD7" w:rsidRPr="001A5F8A" w:rsidRDefault="00D90DD7" w:rsidP="0016588B">
      <w:pPr>
        <w:jc w:val="right"/>
        <w:rPr>
          <w:b/>
        </w:rPr>
      </w:pPr>
    </w:p>
    <w:p w14:paraId="796C3F0A" w14:textId="77777777" w:rsidR="00D90DD7" w:rsidRPr="001A5F8A" w:rsidRDefault="00D90DD7" w:rsidP="0016588B">
      <w:pPr>
        <w:jc w:val="right"/>
        <w:rPr>
          <w:b/>
        </w:rPr>
      </w:pPr>
    </w:p>
    <w:p w14:paraId="55365B3C" w14:textId="77777777" w:rsidR="00D90DD7" w:rsidRPr="001A5F8A" w:rsidRDefault="00D90DD7" w:rsidP="0016588B">
      <w:pPr>
        <w:jc w:val="right"/>
        <w:rPr>
          <w:b/>
        </w:rPr>
      </w:pPr>
    </w:p>
    <w:p w14:paraId="1D25B509" w14:textId="77777777" w:rsidR="00D90DD7" w:rsidRPr="001A5F8A" w:rsidRDefault="00D90DD7" w:rsidP="0016588B">
      <w:pPr>
        <w:jc w:val="right"/>
        <w:rPr>
          <w:b/>
        </w:rPr>
      </w:pPr>
    </w:p>
    <w:p w14:paraId="4DA05802" w14:textId="77777777" w:rsidR="00D90DD7" w:rsidRPr="001A5F8A" w:rsidRDefault="00D90DD7" w:rsidP="0016588B">
      <w:pPr>
        <w:jc w:val="right"/>
        <w:rPr>
          <w:b/>
        </w:rPr>
      </w:pPr>
    </w:p>
    <w:p w14:paraId="60CEB6CD" w14:textId="77777777" w:rsidR="00D90DD7" w:rsidRDefault="00D90DD7" w:rsidP="0016588B">
      <w:pPr>
        <w:jc w:val="right"/>
        <w:rPr>
          <w:b/>
        </w:rPr>
      </w:pPr>
    </w:p>
    <w:p w14:paraId="291192B7" w14:textId="77777777" w:rsidR="00B230CE" w:rsidRDefault="00B230CE" w:rsidP="0016588B">
      <w:pPr>
        <w:jc w:val="right"/>
        <w:rPr>
          <w:b/>
        </w:rPr>
      </w:pPr>
    </w:p>
    <w:p w14:paraId="160DC9FC" w14:textId="77777777" w:rsidR="00B230CE" w:rsidRPr="001A5F8A" w:rsidRDefault="00B230CE" w:rsidP="0016588B">
      <w:pPr>
        <w:jc w:val="right"/>
        <w:rPr>
          <w:b/>
        </w:rPr>
      </w:pPr>
    </w:p>
    <w:p w14:paraId="3AB129B9" w14:textId="77777777" w:rsidR="0040553F" w:rsidRPr="001A5F8A" w:rsidRDefault="0040553F" w:rsidP="0040553F">
      <w:pPr>
        <w:rPr>
          <w:b/>
        </w:rPr>
      </w:pPr>
    </w:p>
    <w:p w14:paraId="2E1220BD" w14:textId="77777777" w:rsidR="001E39F9" w:rsidRPr="007864E2" w:rsidRDefault="001E39F9" w:rsidP="001E39F9">
      <w:pPr>
        <w:jc w:val="right"/>
      </w:pPr>
      <w:r w:rsidRPr="007864E2">
        <w:t>Pielikums Nr.2</w:t>
      </w:r>
    </w:p>
    <w:p w14:paraId="087EAFF5" w14:textId="77777777" w:rsidR="001E39F9" w:rsidRPr="007864E2" w:rsidRDefault="001E39F9" w:rsidP="001E39F9">
      <w:pPr>
        <w:jc w:val="right"/>
      </w:pPr>
      <w:r w:rsidRPr="007864E2">
        <w:t>pie 202</w:t>
      </w:r>
      <w:r>
        <w:t>6</w:t>
      </w:r>
      <w:r w:rsidRPr="007864E2">
        <w:t>.gada __.____ Līguma Nr.</w:t>
      </w:r>
      <w:r w:rsidRPr="00C10960">
        <w:rPr>
          <w:b/>
          <w:highlight w:val="lightGray"/>
        </w:rPr>
        <w:t xml:space="preserve"> </w:t>
      </w:r>
      <w:r w:rsidRPr="004B5999">
        <w:rPr>
          <w:b/>
          <w:highlight w:val="lightGray"/>
        </w:rPr>
        <w:t>/…/</w:t>
      </w:r>
    </w:p>
    <w:p w14:paraId="7F30ED71" w14:textId="77777777" w:rsidR="001E39F9" w:rsidRPr="007864E2" w:rsidRDefault="001E39F9" w:rsidP="001E39F9">
      <w:pPr>
        <w:jc w:val="right"/>
        <w:rPr>
          <w:i/>
          <w:iCs/>
        </w:rPr>
      </w:pPr>
      <w:r w:rsidRPr="007864E2">
        <w:rPr>
          <w:i/>
          <w:iCs/>
        </w:rPr>
        <w:t>Paraugs</w:t>
      </w:r>
    </w:p>
    <w:p w14:paraId="13120509" w14:textId="77777777" w:rsidR="001E39F9" w:rsidRPr="007864E2" w:rsidRDefault="001E39F9" w:rsidP="001E39F9">
      <w:pPr>
        <w:jc w:val="right"/>
      </w:pPr>
    </w:p>
    <w:p w14:paraId="3557DCD9" w14:textId="77777777" w:rsidR="001E39F9" w:rsidRPr="007864E2" w:rsidRDefault="001E39F9" w:rsidP="001E39F9">
      <w:pPr>
        <w:jc w:val="center"/>
        <w:rPr>
          <w:b/>
          <w:bCs/>
        </w:rPr>
      </w:pPr>
      <w:r w:rsidRPr="007864E2">
        <w:rPr>
          <w:b/>
          <w:bCs/>
        </w:rPr>
        <w:t>Telpu pieņemšanas - nodošanas akts</w:t>
      </w:r>
    </w:p>
    <w:p w14:paraId="06C03B9D" w14:textId="77777777" w:rsidR="001E39F9" w:rsidRPr="007864E2" w:rsidRDefault="001E39F9" w:rsidP="001E39F9">
      <w:pPr>
        <w:jc w:val="center"/>
        <w:rPr>
          <w:b/>
          <w:bCs/>
        </w:rPr>
      </w:pPr>
    </w:p>
    <w:p w14:paraId="17BBB427" w14:textId="77777777" w:rsidR="001E39F9" w:rsidRPr="001E39F9" w:rsidRDefault="001E39F9" w:rsidP="001E39F9">
      <w:pPr>
        <w:jc w:val="both"/>
        <w:rPr>
          <w:i/>
          <w:iCs/>
        </w:rPr>
      </w:pPr>
      <w:r w:rsidRPr="001E39F9">
        <w:rPr>
          <w:i/>
          <w:iCs/>
        </w:rPr>
        <w:t>Dagdā,                                                                                          2026.gada __._____________</w:t>
      </w:r>
    </w:p>
    <w:p w14:paraId="16FB05E6" w14:textId="77777777" w:rsidR="001E39F9" w:rsidRPr="007864E2" w:rsidRDefault="001E39F9" w:rsidP="001E39F9">
      <w:pPr>
        <w:jc w:val="both"/>
      </w:pPr>
    </w:p>
    <w:p w14:paraId="371E1834" w14:textId="77777777" w:rsidR="001E39F9" w:rsidRPr="000B1714" w:rsidRDefault="001E39F9" w:rsidP="001E39F9">
      <w:pPr>
        <w:ind w:firstLine="567"/>
        <w:jc w:val="both"/>
      </w:pPr>
      <w:r w:rsidRPr="00EC3372">
        <w:rPr>
          <w:b/>
        </w:rPr>
        <w:t>Krāslavas novada pašvaldības Dagdas pilsētas un pagastu apvienība</w:t>
      </w:r>
      <w:r w:rsidRPr="00EC3372">
        <w:rPr>
          <w:bCs/>
        </w:rPr>
        <w:t xml:space="preserve">, reģistrācijas </w:t>
      </w:r>
      <w:r>
        <w:rPr>
          <w:bCs/>
        </w:rPr>
        <w:t xml:space="preserve">numurs </w:t>
      </w:r>
      <w:r w:rsidRPr="00EC3372">
        <w:rPr>
          <w:bCs/>
        </w:rPr>
        <w:t>50900036651,</w:t>
      </w:r>
      <w:r>
        <w:rPr>
          <w:bCs/>
        </w:rPr>
        <w:t xml:space="preserve"> juridiskā adrese:</w:t>
      </w:r>
      <w:r w:rsidRPr="00EC3372">
        <w:rPr>
          <w:bCs/>
        </w:rPr>
        <w:t xml:space="preserve"> Alejas iel</w:t>
      </w:r>
      <w:r>
        <w:rPr>
          <w:bCs/>
        </w:rPr>
        <w:t>a</w:t>
      </w:r>
      <w:r w:rsidRPr="00EC3372">
        <w:rPr>
          <w:bCs/>
        </w:rPr>
        <w:t xml:space="preserve"> 4, Dagd</w:t>
      </w:r>
      <w:r>
        <w:rPr>
          <w:bCs/>
        </w:rPr>
        <w:t>a</w:t>
      </w:r>
      <w:r w:rsidRPr="00EC3372">
        <w:rPr>
          <w:bCs/>
        </w:rPr>
        <w:t>, Krāslavas novad</w:t>
      </w:r>
      <w:r>
        <w:rPr>
          <w:bCs/>
        </w:rPr>
        <w:t>s</w:t>
      </w:r>
      <w:r w:rsidRPr="00EC3372">
        <w:rPr>
          <w:bCs/>
        </w:rPr>
        <w:t xml:space="preserve">, turpmāk tekstā - Iznomātājs, kura vārdā pamatojoties uz nolikumu rīkojas </w:t>
      </w:r>
      <w:r w:rsidRPr="004B5999">
        <w:rPr>
          <w:b/>
          <w:highlight w:val="lightGray"/>
        </w:rPr>
        <w:t>/…/</w:t>
      </w:r>
      <w:r w:rsidRPr="000B1714">
        <w:t xml:space="preserve"> no vienas puses, un </w:t>
      </w:r>
    </w:p>
    <w:p w14:paraId="18935FF4" w14:textId="77777777" w:rsidR="001E39F9" w:rsidRPr="007864E2" w:rsidRDefault="001E39F9" w:rsidP="001E39F9">
      <w:pPr>
        <w:ind w:firstLine="567"/>
        <w:jc w:val="both"/>
      </w:pPr>
      <w:r w:rsidRPr="004B5999">
        <w:rPr>
          <w:b/>
          <w:highlight w:val="lightGray"/>
        </w:rPr>
        <w:t>/…/</w:t>
      </w:r>
      <w:r>
        <w:rPr>
          <w:b/>
        </w:rPr>
        <w:t xml:space="preserve">, </w:t>
      </w:r>
      <w:r>
        <w:rPr>
          <w:bCs/>
        </w:rPr>
        <w:t>personas kods/</w:t>
      </w:r>
      <w:r>
        <w:t xml:space="preserve">reģistrācijas numurs </w:t>
      </w:r>
      <w:r w:rsidRPr="004B5999">
        <w:rPr>
          <w:b/>
          <w:highlight w:val="lightGray"/>
        </w:rPr>
        <w:t>/…/</w:t>
      </w:r>
      <w:r>
        <w:rPr>
          <w:lang w:eastAsia="zh-CN"/>
        </w:rPr>
        <w:t xml:space="preserve">, </w:t>
      </w:r>
      <w:r>
        <w:t xml:space="preserve">adrese: </w:t>
      </w:r>
      <w:r w:rsidRPr="004B5999">
        <w:rPr>
          <w:b/>
          <w:highlight w:val="lightGray"/>
        </w:rPr>
        <w:t>/…/</w:t>
      </w:r>
      <w:r>
        <w:rPr>
          <w:rFonts w:eastAsia="Lucida Sans Unicode"/>
          <w:bCs/>
          <w:color w:val="000000"/>
          <w:kern w:val="1"/>
          <w:lang w:eastAsia="zh-CN"/>
        </w:rPr>
        <w:t xml:space="preserve">, </w:t>
      </w:r>
      <w:r w:rsidRPr="00797441">
        <w:t>turpmāk tekstā - Nomnieks,</w:t>
      </w:r>
      <w:r>
        <w:t xml:space="preserve"> </w:t>
      </w:r>
      <w:r>
        <w:rPr>
          <w:bCs/>
        </w:rPr>
        <w:t>kura</w:t>
      </w:r>
      <w:r w:rsidRPr="00797441">
        <w:rPr>
          <w:bCs/>
        </w:rPr>
        <w:t xml:space="preserve"> vārdā rīkojas</w:t>
      </w:r>
      <w:r>
        <w:rPr>
          <w:bCs/>
        </w:rPr>
        <w:t xml:space="preserve"> </w:t>
      </w:r>
      <w:r w:rsidRPr="004B5999">
        <w:rPr>
          <w:b/>
          <w:highlight w:val="lightGray"/>
        </w:rPr>
        <w:t>/…/</w:t>
      </w:r>
      <w:r>
        <w:rPr>
          <w:bCs/>
        </w:rPr>
        <w:t xml:space="preserve">, </w:t>
      </w:r>
      <w:r w:rsidRPr="00797441">
        <w:t>no otras puses, kat</w:t>
      </w:r>
      <w:sdt>
        <w:sdtPr>
          <w:id w:val="1964303023"/>
          <w:docPartObj>
            <w:docPartGallery w:val="Watermarks"/>
          </w:docPartObj>
        </w:sdtPr>
        <w:sdtContent>
          <w:r>
            <w:rPr>
              <w:noProof/>
            </w:rPr>
            <mc:AlternateContent>
              <mc:Choice Requires="wps">
                <w:drawing>
                  <wp:anchor distT="0" distB="0" distL="114300" distR="114300" simplePos="0" relativeHeight="251659264" behindDoc="1" locked="0" layoutInCell="0" allowOverlap="1" wp14:anchorId="4EE339FB" wp14:editId="7E343AB5">
                    <wp:simplePos x="0" y="0"/>
                    <wp:positionH relativeFrom="margin">
                      <wp:align>center</wp:align>
                    </wp:positionH>
                    <wp:positionV relativeFrom="margin">
                      <wp:align>center</wp:align>
                    </wp:positionV>
                    <wp:extent cx="5865495" cy="2513965"/>
                    <wp:effectExtent l="0" t="1400175" r="0" b="1134110"/>
                    <wp:wrapNone/>
                    <wp:docPr id="1483063918"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A5DB35" w14:textId="77777777" w:rsidR="001E39F9" w:rsidRDefault="001E39F9" w:rsidP="001E39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PARAUGS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EE339FB" id="_x0000_t202" coordsize="21600,21600" o:spt="202" path="m,l,21600r21600,l21600,xe">
                    <v:stroke joinstyle="miter"/>
                    <v:path gradientshapeok="t" o:connecttype="rect"/>
                  </v:shapetype>
                  <v:shape id="Tekstlodziņš 1"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7AA5DB35" w14:textId="77777777" w:rsidR="001E39F9" w:rsidRDefault="001E39F9" w:rsidP="001E39F9">
                          <w:pPr>
                            <w:jc w:val="center"/>
                            <w:rPr>
                              <w:rFonts w:ascii="Calibri" w:eastAsia="Calibri" w:hAnsi="Calibri" w:cs="Calibri"/>
                              <w:color w:val="C0C0C0"/>
                              <w:sz w:val="72"/>
                              <w:szCs w:val="72"/>
                              <w14:textFill>
                                <w14:solidFill>
                                  <w14:srgbClr w14:val="C0C0C0">
                                    <w14:alpha w14:val="50000"/>
                                  </w14:srgbClr>
                                </w14:solidFill>
                              </w14:textFill>
                            </w:rPr>
                          </w:pPr>
                          <w:r>
                            <w:rPr>
                              <w:rFonts w:ascii="Calibri" w:eastAsia="Calibri" w:hAnsi="Calibri" w:cs="Calibri"/>
                              <w:color w:val="C0C0C0"/>
                              <w:sz w:val="72"/>
                              <w:szCs w:val="72"/>
                              <w14:textFill>
                                <w14:solidFill>
                                  <w14:srgbClr w14:val="C0C0C0">
                                    <w14:alpha w14:val="50000"/>
                                  </w14:srgbClr>
                                </w14:solidFill>
                              </w14:textFill>
                            </w:rPr>
                            <w:t>PARAUGS</w:t>
                          </w:r>
                        </w:p>
                      </w:txbxContent>
                    </v:textbox>
                    <w10:wrap anchorx="margin" anchory="margin"/>
                  </v:shape>
                </w:pict>
              </mc:Fallback>
            </mc:AlternateContent>
          </w:r>
        </w:sdtContent>
      </w:sdt>
      <w:r w:rsidRPr="00797441">
        <w:t>rs atsevišķi un kopā turpmāk saukti Puse un Puses</w:t>
      </w:r>
      <w:r w:rsidRPr="007864E2">
        <w:t>,</w:t>
      </w:r>
      <w:r w:rsidRPr="007864E2">
        <w:rPr>
          <w:rFonts w:eastAsia="Calibri"/>
        </w:rPr>
        <w:t xml:space="preserve"> </w:t>
      </w:r>
      <w:r w:rsidRPr="007864E2">
        <w:t>ievērojot pušu brīvi izteikto gribu, labprātīgi, bez viltus, maldības un spaidiem, paraksta šo aktu, turpmāk tekstā – Akts, par sekojošo:</w:t>
      </w:r>
    </w:p>
    <w:p w14:paraId="68D4DE0B" w14:textId="77777777" w:rsidR="001E39F9" w:rsidRPr="007864E2" w:rsidRDefault="001E39F9" w:rsidP="001E39F9">
      <w:pPr>
        <w:spacing w:line="276" w:lineRule="auto"/>
        <w:jc w:val="both"/>
        <w:rPr>
          <w:rFonts w:eastAsia="Calibri"/>
        </w:rPr>
      </w:pPr>
    </w:p>
    <w:p w14:paraId="495733FF" w14:textId="77777777" w:rsidR="001E39F9" w:rsidRPr="007864E2" w:rsidRDefault="001E39F9" w:rsidP="001E39F9">
      <w:pPr>
        <w:numPr>
          <w:ilvl w:val="0"/>
          <w:numId w:val="29"/>
        </w:numPr>
        <w:spacing w:after="200" w:line="276" w:lineRule="auto"/>
        <w:contextualSpacing/>
        <w:jc w:val="both"/>
        <w:rPr>
          <w:rFonts w:eastAsia="Calibri"/>
        </w:rPr>
      </w:pPr>
      <w:r w:rsidRPr="007864E2">
        <w:rPr>
          <w:rFonts w:eastAsia="Calibri"/>
        </w:rPr>
        <w:t>Akts sagatavots saskaņā ar 202</w:t>
      </w:r>
      <w:r>
        <w:rPr>
          <w:rFonts w:eastAsia="Calibri"/>
        </w:rPr>
        <w:t>6</w:t>
      </w:r>
      <w:r w:rsidRPr="007864E2">
        <w:rPr>
          <w:rFonts w:eastAsia="Calibri"/>
        </w:rPr>
        <w:t>.gada __.___ _____ Līgumu Nr.</w:t>
      </w:r>
      <w:r w:rsidRPr="00C10960">
        <w:rPr>
          <w:b/>
          <w:highlight w:val="lightGray"/>
        </w:rPr>
        <w:t xml:space="preserve"> </w:t>
      </w:r>
      <w:r w:rsidRPr="004B5999">
        <w:rPr>
          <w:b/>
          <w:highlight w:val="lightGray"/>
        </w:rPr>
        <w:t>/…/</w:t>
      </w:r>
      <w:r w:rsidRPr="007864E2">
        <w:rPr>
          <w:rFonts w:eastAsia="Calibri"/>
        </w:rPr>
        <w:t>, turpmāk tekstā - Līgums un ir neatņemama Līguma sastāvdaļa.</w:t>
      </w:r>
    </w:p>
    <w:p w14:paraId="31729BF9" w14:textId="506C02D9" w:rsidR="001E39F9" w:rsidRPr="00B30189" w:rsidRDefault="001E39F9" w:rsidP="001E39F9">
      <w:pPr>
        <w:numPr>
          <w:ilvl w:val="0"/>
          <w:numId w:val="29"/>
        </w:numPr>
        <w:spacing w:after="200" w:line="276" w:lineRule="auto"/>
        <w:contextualSpacing/>
        <w:jc w:val="both"/>
        <w:rPr>
          <w:rFonts w:eastAsia="Calibri"/>
        </w:rPr>
      </w:pPr>
      <w:r w:rsidRPr="007864E2">
        <w:rPr>
          <w:rFonts w:eastAsia="Calibri"/>
        </w:rPr>
        <w:t xml:space="preserve">Iznomātājs nodod, bet Nomnieks pieņem </w:t>
      </w:r>
      <w:r w:rsidRPr="001A5F8A">
        <w:t xml:space="preserve">lietošanā </w:t>
      </w:r>
      <w:r>
        <w:rPr>
          <w:w w:val="105"/>
        </w:rPr>
        <w:t xml:space="preserve"> </w:t>
      </w:r>
      <w:r w:rsidRPr="004B5999">
        <w:rPr>
          <w:b/>
          <w:highlight w:val="lightGray"/>
        </w:rPr>
        <w:t>/…/</w:t>
      </w:r>
      <w:r>
        <w:rPr>
          <w:b/>
        </w:rPr>
        <w:t xml:space="preserve"> </w:t>
      </w:r>
      <w:r>
        <w:rPr>
          <w:rStyle w:val="st"/>
          <w:b/>
          <w:bCs/>
        </w:rPr>
        <w:t xml:space="preserve">, </w:t>
      </w:r>
      <w:r w:rsidRPr="001A5F8A">
        <w:rPr>
          <w:rStyle w:val="st"/>
          <w:b/>
          <w:bCs/>
        </w:rPr>
        <w:t>kas atrodas adresē Lāčplēša ielā 10C, Dagdā, Krāslavas novadā, ar kopējo platību</w:t>
      </w:r>
      <w:r>
        <w:rPr>
          <w:w w:val="105"/>
        </w:rPr>
        <w:t xml:space="preserve"> </w:t>
      </w:r>
      <w:r w:rsidRPr="004B5999">
        <w:rPr>
          <w:b/>
          <w:highlight w:val="lightGray"/>
        </w:rPr>
        <w:t>/…/</w:t>
      </w:r>
      <w:r>
        <w:rPr>
          <w:b/>
        </w:rPr>
        <w:t xml:space="preserve"> </w:t>
      </w:r>
      <w:r>
        <w:rPr>
          <w:rStyle w:val="st"/>
          <w:b/>
          <w:bCs/>
        </w:rPr>
        <w:t xml:space="preserve"> </w:t>
      </w:r>
      <w:r w:rsidRPr="001A5F8A">
        <w:rPr>
          <w:rStyle w:val="st"/>
          <w:b/>
          <w:bCs/>
        </w:rPr>
        <w:t>m</w:t>
      </w:r>
      <w:r w:rsidRPr="001A5F8A">
        <w:rPr>
          <w:rStyle w:val="st"/>
          <w:b/>
          <w:bCs/>
          <w:vertAlign w:val="superscript"/>
        </w:rPr>
        <w:t>2</w:t>
      </w:r>
      <w:r w:rsidRPr="001A5F8A">
        <w:rPr>
          <w:b/>
          <w:bCs/>
        </w:rPr>
        <w:t>,</w:t>
      </w:r>
      <w:r>
        <w:rPr>
          <w:b/>
          <w:bCs/>
        </w:rPr>
        <w:t xml:space="preserve"> </w:t>
      </w:r>
      <w:r w:rsidRPr="001A5F8A">
        <w:t>turpmāk tekstā –</w:t>
      </w:r>
      <w:r w:rsidRPr="001A5F8A">
        <w:rPr>
          <w:bCs/>
        </w:rPr>
        <w:t xml:space="preserve"> Telpas</w:t>
      </w:r>
      <w:r w:rsidRPr="00DB427A">
        <w:rPr>
          <w:b/>
          <w:bCs/>
        </w:rPr>
        <w:t>,</w:t>
      </w:r>
      <w:r w:rsidRPr="00EA2456">
        <w:t xml:space="preserve"> </w:t>
      </w:r>
      <w:r w:rsidRPr="007864E2">
        <w:rPr>
          <w:rFonts w:eastAsia="Calibri"/>
        </w:rPr>
        <w:t xml:space="preserve"> saskaņā ar plānu Līguma Pielikums Nr.1, turpmāk – Telpas.</w:t>
      </w:r>
    </w:p>
    <w:p w14:paraId="14D66D3C" w14:textId="77777777" w:rsidR="001E39F9" w:rsidRPr="007864E2" w:rsidRDefault="001E39F9" w:rsidP="001E39F9">
      <w:pPr>
        <w:numPr>
          <w:ilvl w:val="0"/>
          <w:numId w:val="29"/>
        </w:numPr>
        <w:spacing w:after="200" w:line="276" w:lineRule="auto"/>
        <w:contextualSpacing/>
        <w:jc w:val="both"/>
        <w:rPr>
          <w:rFonts w:eastAsia="Calibri"/>
        </w:rPr>
      </w:pPr>
      <w:r w:rsidRPr="007864E2">
        <w:rPr>
          <w:rFonts w:eastAsia="Calibri"/>
        </w:rPr>
        <w:t>Uz Līguma un Akta parakstīšanas brīdi Nomniekam ir zināms Telpu faktiskais stāvoklis un tam nav pretenziju pret to.</w:t>
      </w:r>
    </w:p>
    <w:p w14:paraId="01295F1B" w14:textId="77777777" w:rsidR="001E39F9" w:rsidRPr="007864E2" w:rsidRDefault="001E39F9" w:rsidP="001E39F9">
      <w:pPr>
        <w:numPr>
          <w:ilvl w:val="0"/>
          <w:numId w:val="29"/>
        </w:numPr>
        <w:spacing w:after="200" w:line="276" w:lineRule="auto"/>
        <w:contextualSpacing/>
        <w:jc w:val="both"/>
        <w:rPr>
          <w:rFonts w:eastAsia="Calibri"/>
        </w:rPr>
      </w:pPr>
      <w:r w:rsidRPr="007864E2">
        <w:rPr>
          <w:rFonts w:eastAsia="Calibri"/>
        </w:rPr>
        <w:t>Akts satur pilnīgu Pušu vienošanos, Puses to ir izlasījušas un piekrīt visiem tā punktiem, un ar savu parakstu to apstiprina.</w:t>
      </w:r>
    </w:p>
    <w:p w14:paraId="2B324D27" w14:textId="77777777" w:rsidR="001E39F9" w:rsidRDefault="001E39F9" w:rsidP="001E39F9">
      <w:pPr>
        <w:numPr>
          <w:ilvl w:val="0"/>
          <w:numId w:val="29"/>
        </w:numPr>
        <w:spacing w:after="200" w:line="276" w:lineRule="auto"/>
        <w:contextualSpacing/>
        <w:jc w:val="both"/>
        <w:rPr>
          <w:rFonts w:eastAsia="Calibri"/>
        </w:rPr>
      </w:pPr>
      <w:r w:rsidRPr="007864E2">
        <w:rPr>
          <w:rFonts w:eastAsia="Calibri"/>
        </w:rPr>
        <w:t>Akts sagatavots latviešu valodā</w:t>
      </w:r>
      <w:r>
        <w:rPr>
          <w:rFonts w:eastAsia="Calibri"/>
        </w:rPr>
        <w:t xml:space="preserve"> 2 (divos) eksemplāros</w:t>
      </w:r>
      <w:r w:rsidRPr="007864E2">
        <w:rPr>
          <w:rFonts w:eastAsia="Calibri"/>
        </w:rPr>
        <w:t xml:space="preserve">. </w:t>
      </w:r>
      <w:r>
        <w:rPr>
          <w:rFonts w:eastAsia="Calibri"/>
        </w:rPr>
        <w:t xml:space="preserve">Katrai </w:t>
      </w:r>
      <w:r w:rsidRPr="007864E2">
        <w:rPr>
          <w:rFonts w:eastAsia="Calibri"/>
        </w:rPr>
        <w:t>Pus</w:t>
      </w:r>
      <w:r>
        <w:rPr>
          <w:rFonts w:eastAsia="Calibri"/>
        </w:rPr>
        <w:t>ei</w:t>
      </w:r>
      <w:r w:rsidRPr="007864E2">
        <w:rPr>
          <w:rFonts w:eastAsia="Calibri"/>
        </w:rPr>
        <w:t xml:space="preserve"> ir pieejams parakstīts Akt</w:t>
      </w:r>
      <w:r>
        <w:rPr>
          <w:rFonts w:eastAsia="Calibri"/>
        </w:rPr>
        <w:t>a oriģināls.</w:t>
      </w:r>
    </w:p>
    <w:p w14:paraId="178F8824" w14:textId="77777777" w:rsidR="001E39F9" w:rsidRPr="004B75A7" w:rsidRDefault="001E39F9" w:rsidP="001E39F9">
      <w:pPr>
        <w:spacing w:after="200" w:line="276" w:lineRule="auto"/>
        <w:ind w:left="656"/>
        <w:contextualSpacing/>
        <w:jc w:val="both"/>
        <w:rPr>
          <w:rFonts w:eastAsia="Calibri"/>
        </w:rPr>
      </w:pPr>
    </w:p>
    <w:tbl>
      <w:tblPr>
        <w:tblStyle w:val="TableGrid1"/>
        <w:tblW w:w="10031" w:type="dxa"/>
        <w:tblLook w:val="04A0" w:firstRow="1" w:lastRow="0" w:firstColumn="1" w:lastColumn="0" w:noHBand="0" w:noVBand="1"/>
      </w:tblPr>
      <w:tblGrid>
        <w:gridCol w:w="5070"/>
        <w:gridCol w:w="4961"/>
      </w:tblGrid>
      <w:tr w:rsidR="001E39F9" w:rsidRPr="007864E2" w14:paraId="3DC5232D" w14:textId="77777777" w:rsidTr="006D6433">
        <w:tc>
          <w:tcPr>
            <w:tcW w:w="5069" w:type="dxa"/>
            <w:tcBorders>
              <w:top w:val="nil"/>
              <w:left w:val="nil"/>
              <w:bottom w:val="nil"/>
              <w:right w:val="nil"/>
            </w:tcBorders>
          </w:tcPr>
          <w:p w14:paraId="43C68971" w14:textId="77777777" w:rsidR="001E39F9" w:rsidRPr="007864E2" w:rsidRDefault="001E39F9" w:rsidP="006D6433">
            <w:pPr>
              <w:jc w:val="both"/>
              <w:rPr>
                <w:rFonts w:eastAsia="Calibri"/>
                <w:b/>
              </w:rPr>
            </w:pPr>
            <w:r w:rsidRPr="007864E2">
              <w:rPr>
                <w:rFonts w:eastAsia="Calibri"/>
                <w:b/>
              </w:rPr>
              <w:t>IZNOMĀTĀJS NODOD:</w:t>
            </w:r>
          </w:p>
          <w:p w14:paraId="329382D7" w14:textId="77777777" w:rsidR="001E39F9" w:rsidRPr="007864E2" w:rsidRDefault="001E39F9" w:rsidP="006D6433">
            <w:pPr>
              <w:jc w:val="both"/>
              <w:rPr>
                <w:rFonts w:eastAsia="Calibri"/>
                <w:b/>
              </w:rPr>
            </w:pPr>
          </w:p>
          <w:p w14:paraId="600F3889" w14:textId="77777777" w:rsidR="001E39F9" w:rsidRPr="007864E2" w:rsidRDefault="001E39F9" w:rsidP="006D6433">
            <w:pPr>
              <w:shd w:val="clear" w:color="auto" w:fill="FFFFFF"/>
              <w:rPr>
                <w:rFonts w:eastAsia="Calibri"/>
              </w:rPr>
            </w:pPr>
            <w:r w:rsidRPr="004B5999">
              <w:rPr>
                <w:b/>
                <w:highlight w:val="lightGray"/>
              </w:rPr>
              <w:t>/…/</w:t>
            </w:r>
          </w:p>
          <w:p w14:paraId="42F8D615" w14:textId="77777777" w:rsidR="001E39F9" w:rsidRPr="007864E2" w:rsidRDefault="001E39F9" w:rsidP="006D6433">
            <w:pPr>
              <w:jc w:val="both"/>
              <w:rPr>
                <w:rFonts w:eastAsia="Calibri"/>
              </w:rPr>
            </w:pPr>
          </w:p>
        </w:tc>
        <w:tc>
          <w:tcPr>
            <w:tcW w:w="4961" w:type="dxa"/>
            <w:tcBorders>
              <w:top w:val="nil"/>
              <w:left w:val="nil"/>
              <w:bottom w:val="nil"/>
              <w:right w:val="nil"/>
            </w:tcBorders>
          </w:tcPr>
          <w:p w14:paraId="5F39B633" w14:textId="77777777" w:rsidR="001E39F9" w:rsidRDefault="001E39F9" w:rsidP="006D6433">
            <w:pPr>
              <w:jc w:val="both"/>
              <w:rPr>
                <w:rFonts w:eastAsia="Calibri"/>
                <w:b/>
              </w:rPr>
            </w:pPr>
            <w:r w:rsidRPr="007864E2">
              <w:rPr>
                <w:rFonts w:eastAsia="Calibri"/>
                <w:b/>
              </w:rPr>
              <w:t>NOMNIEKS PIEŅEM:</w:t>
            </w:r>
          </w:p>
          <w:p w14:paraId="440FA2CF" w14:textId="77777777" w:rsidR="001E39F9" w:rsidRPr="007864E2" w:rsidRDefault="001E39F9" w:rsidP="006D6433">
            <w:pPr>
              <w:jc w:val="both"/>
              <w:rPr>
                <w:rFonts w:eastAsia="Calibri"/>
                <w:b/>
              </w:rPr>
            </w:pPr>
          </w:p>
          <w:p w14:paraId="26E5C8B3" w14:textId="77777777" w:rsidR="001E39F9" w:rsidRPr="007864E2" w:rsidRDefault="001E39F9" w:rsidP="006D6433">
            <w:pPr>
              <w:jc w:val="both"/>
              <w:rPr>
                <w:rFonts w:eastAsia="Calibri"/>
                <w:b/>
              </w:rPr>
            </w:pPr>
            <w:r w:rsidRPr="004B5999">
              <w:rPr>
                <w:b/>
                <w:highlight w:val="lightGray"/>
              </w:rPr>
              <w:t>/…/</w:t>
            </w:r>
          </w:p>
          <w:p w14:paraId="58514B46" w14:textId="77777777" w:rsidR="001E39F9" w:rsidRPr="007864E2" w:rsidRDefault="001E39F9" w:rsidP="006D6433">
            <w:pPr>
              <w:jc w:val="both"/>
              <w:rPr>
                <w:rFonts w:eastAsia="Calibri"/>
                <w:i/>
                <w:iCs/>
              </w:rPr>
            </w:pPr>
          </w:p>
          <w:p w14:paraId="41C1AAE0" w14:textId="77777777" w:rsidR="001E39F9" w:rsidRPr="007864E2" w:rsidRDefault="001E39F9" w:rsidP="006D6433">
            <w:pPr>
              <w:jc w:val="both"/>
              <w:rPr>
                <w:rFonts w:eastAsia="Calibri"/>
              </w:rPr>
            </w:pPr>
            <w:r w:rsidRPr="007864E2">
              <w:rPr>
                <w:rFonts w:eastAsia="Calibri"/>
              </w:rPr>
              <w:t xml:space="preserve"> </w:t>
            </w:r>
          </w:p>
        </w:tc>
      </w:tr>
    </w:tbl>
    <w:p w14:paraId="60DF99D1" w14:textId="77777777" w:rsidR="00317310" w:rsidRPr="001A5F8A" w:rsidRDefault="00317310" w:rsidP="00317310">
      <w:pPr>
        <w:pStyle w:val="Sarakstarindkopa"/>
        <w:jc w:val="both"/>
      </w:pPr>
    </w:p>
    <w:p w14:paraId="54D6669A" w14:textId="77777777" w:rsidR="00317310" w:rsidRPr="00561F93" w:rsidRDefault="00317310" w:rsidP="0016588B">
      <w:pPr>
        <w:jc w:val="right"/>
        <w:rPr>
          <w:b/>
        </w:rPr>
      </w:pPr>
    </w:p>
    <w:sectPr w:rsidR="00317310" w:rsidRPr="00561F93" w:rsidSect="0050439B">
      <w:footerReference w:type="even" r:id="rId8"/>
      <w:footerReference w:type="default" r:id="rId9"/>
      <w:pgSz w:w="11907" w:h="16840" w:code="9"/>
      <w:pgMar w:top="1134" w:right="850"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29C28" w14:textId="77777777" w:rsidR="00915BB9" w:rsidRPr="001A5F8A" w:rsidRDefault="00915BB9" w:rsidP="00E756F1">
      <w:r w:rsidRPr="001A5F8A">
        <w:separator/>
      </w:r>
    </w:p>
  </w:endnote>
  <w:endnote w:type="continuationSeparator" w:id="0">
    <w:p w14:paraId="272CF4F1" w14:textId="77777777" w:rsidR="00915BB9" w:rsidRPr="001A5F8A" w:rsidRDefault="00915BB9" w:rsidP="00E756F1">
      <w:r w:rsidRPr="001A5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mic Sans MS">
    <w:panose1 w:val="030F0702030302020204"/>
    <w:charset w:val="BA"/>
    <w:family w:val="script"/>
    <w:pitch w:val="variable"/>
    <w:sig w:usb0="00000687" w:usb1="00000013" w:usb2="00000000" w:usb3="00000000" w:csb0="0000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32C6" w14:textId="600A64B6" w:rsidR="00650C42" w:rsidRPr="001A5F8A" w:rsidRDefault="00650C42">
    <w:pPr>
      <w:pStyle w:val="Kjene"/>
      <w:framePr w:wrap="around" w:vAnchor="text" w:hAnchor="margin" w:xAlign="right" w:y="1"/>
      <w:rPr>
        <w:rStyle w:val="Lappusesnumurs"/>
      </w:rPr>
    </w:pPr>
    <w:r w:rsidRPr="001A5F8A">
      <w:rPr>
        <w:rStyle w:val="Lappusesnumurs"/>
      </w:rPr>
      <w:fldChar w:fldCharType="begin"/>
    </w:r>
    <w:r w:rsidRPr="001A5F8A">
      <w:rPr>
        <w:rStyle w:val="Lappusesnumurs"/>
      </w:rPr>
      <w:instrText xml:space="preserve">PAGE  </w:instrText>
    </w:r>
    <w:r w:rsidRPr="001A5F8A">
      <w:rPr>
        <w:rStyle w:val="Lappusesnumurs"/>
      </w:rPr>
      <w:fldChar w:fldCharType="separate"/>
    </w:r>
    <w:r w:rsidR="00C520BF" w:rsidRPr="001A5F8A">
      <w:rPr>
        <w:rStyle w:val="Lappusesnumurs"/>
      </w:rPr>
      <w:t>2</w:t>
    </w:r>
    <w:r w:rsidRPr="001A5F8A">
      <w:rPr>
        <w:rStyle w:val="Lappusesnumurs"/>
      </w:rPr>
      <w:fldChar w:fldCharType="end"/>
    </w:r>
  </w:p>
  <w:p w14:paraId="340E95EB" w14:textId="77777777" w:rsidR="00650C42" w:rsidRPr="001A5F8A" w:rsidRDefault="00650C42">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93542"/>
      <w:docPartObj>
        <w:docPartGallery w:val="Page Numbers (Bottom of Page)"/>
        <w:docPartUnique/>
      </w:docPartObj>
    </w:sdtPr>
    <w:sdtContent>
      <w:p w14:paraId="1E1764AA" w14:textId="5E963871" w:rsidR="00C520BF" w:rsidRPr="001A5F8A" w:rsidRDefault="00C520BF">
        <w:pPr>
          <w:pStyle w:val="Kjene"/>
          <w:jc w:val="right"/>
        </w:pPr>
        <w:r w:rsidRPr="001A5F8A">
          <w:fldChar w:fldCharType="begin"/>
        </w:r>
        <w:r w:rsidRPr="001A5F8A">
          <w:instrText>PAGE   \* MERGEFORMAT</w:instrText>
        </w:r>
        <w:r w:rsidRPr="001A5F8A">
          <w:fldChar w:fldCharType="separate"/>
        </w:r>
        <w:r w:rsidRPr="001A5F8A">
          <w:t>2</w:t>
        </w:r>
        <w:r w:rsidRPr="001A5F8A">
          <w:fldChar w:fldCharType="end"/>
        </w:r>
      </w:p>
    </w:sdtContent>
  </w:sdt>
  <w:p w14:paraId="3DC16D9A" w14:textId="77777777" w:rsidR="00C520BF" w:rsidRPr="001A5F8A" w:rsidRDefault="00C520B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0FA0" w14:textId="77777777" w:rsidR="00915BB9" w:rsidRPr="001A5F8A" w:rsidRDefault="00915BB9" w:rsidP="00E756F1">
      <w:r w:rsidRPr="001A5F8A">
        <w:separator/>
      </w:r>
    </w:p>
  </w:footnote>
  <w:footnote w:type="continuationSeparator" w:id="0">
    <w:p w14:paraId="7C9D52DD" w14:textId="77777777" w:rsidR="00915BB9" w:rsidRPr="001A5F8A" w:rsidRDefault="00915BB9" w:rsidP="00E756F1">
      <w:r w:rsidRPr="001A5F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2F52"/>
    <w:multiLevelType w:val="multilevel"/>
    <w:tmpl w:val="1AAC95F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15:restartNumberingAfterBreak="0">
    <w:nsid w:val="0EF8681C"/>
    <w:multiLevelType w:val="multilevel"/>
    <w:tmpl w:val="75ACBE2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F1F01"/>
    <w:multiLevelType w:val="multilevel"/>
    <w:tmpl w:val="F01C058E"/>
    <w:lvl w:ilvl="0">
      <w:start w:val="7"/>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 w15:restartNumberingAfterBreak="0">
    <w:nsid w:val="10C21427"/>
    <w:multiLevelType w:val="multilevel"/>
    <w:tmpl w:val="F01C058E"/>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44961CE"/>
    <w:multiLevelType w:val="hybridMultilevel"/>
    <w:tmpl w:val="FBBE2D9C"/>
    <w:lvl w:ilvl="0" w:tplc="56AC65E8">
      <w:start w:val="2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C0313D"/>
    <w:multiLevelType w:val="multilevel"/>
    <w:tmpl w:val="F01C058E"/>
    <w:lvl w:ilvl="0">
      <w:start w:val="8"/>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75A07E7"/>
    <w:multiLevelType w:val="multilevel"/>
    <w:tmpl w:val="DE1EBD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900581D"/>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1E5984"/>
    <w:multiLevelType w:val="multilevel"/>
    <w:tmpl w:val="B184B4D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4A25A2"/>
    <w:multiLevelType w:val="multilevel"/>
    <w:tmpl w:val="B184B4D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F55F5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1B193D"/>
    <w:multiLevelType w:val="multilevel"/>
    <w:tmpl w:val="8ABA90A4"/>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2437050B"/>
    <w:multiLevelType w:val="multilevel"/>
    <w:tmpl w:val="F23EDD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66723F"/>
    <w:multiLevelType w:val="multilevel"/>
    <w:tmpl w:val="F01C058E"/>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15:restartNumberingAfterBreak="0">
    <w:nsid w:val="30C12B3C"/>
    <w:multiLevelType w:val="multilevel"/>
    <w:tmpl w:val="F37A16FA"/>
    <w:lvl w:ilvl="0">
      <w:start w:val="5"/>
      <w:numFmt w:val="decimal"/>
      <w:lvlText w:val="%1."/>
      <w:lvlJc w:val="left"/>
      <w:pPr>
        <w:ind w:left="540" w:hanging="540"/>
      </w:pPr>
      <w:rPr>
        <w:rFonts w:hint="default"/>
        <w:b/>
        <w:u w:val="none"/>
      </w:rPr>
    </w:lvl>
    <w:lvl w:ilvl="1">
      <w:start w:val="4"/>
      <w:numFmt w:val="decimal"/>
      <w:lvlText w:val="%1.%2."/>
      <w:lvlJc w:val="left"/>
      <w:pPr>
        <w:ind w:left="900" w:hanging="540"/>
      </w:pPr>
      <w:rPr>
        <w:rFonts w:hint="default"/>
        <w:u w:val="none"/>
      </w:rPr>
    </w:lvl>
    <w:lvl w:ilvl="2">
      <w:start w:val="1"/>
      <w:numFmt w:val="decimal"/>
      <w:lvlText w:val="%1.%2.%3."/>
      <w:lvlJc w:val="left"/>
      <w:pPr>
        <w:ind w:left="1146" w:hanging="720"/>
      </w:pPr>
      <w:rPr>
        <w:rFonts w:hint="default"/>
        <w:u w:val="none"/>
      </w:rPr>
    </w:lvl>
    <w:lvl w:ilvl="3">
      <w:start w:val="1"/>
      <w:numFmt w:val="decimal"/>
      <w:lvlText w:val="%1.%2.%3.%4."/>
      <w:lvlJc w:val="left"/>
      <w:pPr>
        <w:ind w:left="1571" w:hanging="720"/>
      </w:pPr>
      <w:rPr>
        <w:rFonts w:hint="default"/>
        <w:u w:val="non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5" w15:restartNumberingAfterBreak="0">
    <w:nsid w:val="38973CA3"/>
    <w:multiLevelType w:val="multilevel"/>
    <w:tmpl w:val="F01C058E"/>
    <w:lvl w:ilvl="0">
      <w:start w:val="5"/>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3BCD6D06"/>
    <w:multiLevelType w:val="multilevel"/>
    <w:tmpl w:val="A70C09FC"/>
    <w:lvl w:ilvl="0">
      <w:start w:val="6"/>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C62C62"/>
    <w:multiLevelType w:val="multilevel"/>
    <w:tmpl w:val="E682A032"/>
    <w:lvl w:ilvl="0">
      <w:start w:val="1"/>
      <w:numFmt w:val="decimal"/>
      <w:lvlText w:val="%1."/>
      <w:lvlJc w:val="left"/>
      <w:pPr>
        <w:ind w:left="656" w:hanging="360"/>
      </w:pPr>
    </w:lvl>
    <w:lvl w:ilvl="1">
      <w:start w:val="1"/>
      <w:numFmt w:val="decimal"/>
      <w:lvlText w:val="%1.%2."/>
      <w:lvlJc w:val="left"/>
      <w:pPr>
        <w:ind w:left="656" w:hanging="360"/>
      </w:pPr>
      <w:rPr>
        <w:rFonts w:cs="Times New Roman"/>
        <w:sz w:val="22"/>
        <w:szCs w:val="22"/>
      </w:rPr>
    </w:lvl>
    <w:lvl w:ilvl="2">
      <w:start w:val="1"/>
      <w:numFmt w:val="decimal"/>
      <w:lvlText w:val="%1.%2.%3."/>
      <w:lvlJc w:val="left"/>
      <w:pPr>
        <w:ind w:left="1016" w:hanging="720"/>
      </w:pPr>
    </w:lvl>
    <w:lvl w:ilvl="3">
      <w:start w:val="1"/>
      <w:numFmt w:val="decimal"/>
      <w:lvlText w:val="%1.%2.%3.%4."/>
      <w:lvlJc w:val="left"/>
      <w:pPr>
        <w:ind w:left="1016" w:hanging="720"/>
      </w:pPr>
    </w:lvl>
    <w:lvl w:ilvl="4">
      <w:start w:val="1"/>
      <w:numFmt w:val="decimal"/>
      <w:lvlText w:val="%1.%2.%3.%4.%5."/>
      <w:lvlJc w:val="left"/>
      <w:pPr>
        <w:ind w:left="1376" w:hanging="1080"/>
      </w:pPr>
    </w:lvl>
    <w:lvl w:ilvl="5">
      <w:start w:val="1"/>
      <w:numFmt w:val="decimal"/>
      <w:lvlText w:val="%1.%2.%3.%4.%5.%6."/>
      <w:lvlJc w:val="left"/>
      <w:pPr>
        <w:ind w:left="1376" w:hanging="1080"/>
      </w:pPr>
    </w:lvl>
    <w:lvl w:ilvl="6">
      <w:start w:val="1"/>
      <w:numFmt w:val="decimal"/>
      <w:lvlText w:val="%1.%2.%3.%4.%5.%6.%7."/>
      <w:lvlJc w:val="left"/>
      <w:pPr>
        <w:ind w:left="1736" w:hanging="1440"/>
      </w:pPr>
    </w:lvl>
    <w:lvl w:ilvl="7">
      <w:start w:val="1"/>
      <w:numFmt w:val="decimal"/>
      <w:lvlText w:val="%1.%2.%3.%4.%5.%6.%7.%8."/>
      <w:lvlJc w:val="left"/>
      <w:pPr>
        <w:ind w:left="1736" w:hanging="1440"/>
      </w:pPr>
    </w:lvl>
    <w:lvl w:ilvl="8">
      <w:start w:val="1"/>
      <w:numFmt w:val="decimal"/>
      <w:lvlText w:val="%1.%2.%3.%4.%5.%6.%7.%8.%9."/>
      <w:lvlJc w:val="left"/>
      <w:pPr>
        <w:ind w:left="2096" w:hanging="1800"/>
      </w:pPr>
    </w:lvl>
  </w:abstractNum>
  <w:abstractNum w:abstractNumId="18" w15:restartNumberingAfterBreak="0">
    <w:nsid w:val="40E97413"/>
    <w:multiLevelType w:val="multilevel"/>
    <w:tmpl w:val="B6B48DC8"/>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63463F"/>
    <w:multiLevelType w:val="multilevel"/>
    <w:tmpl w:val="D0504B0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A01812"/>
    <w:multiLevelType w:val="hybridMultilevel"/>
    <w:tmpl w:val="FACAC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BE43369"/>
    <w:multiLevelType w:val="hybridMultilevel"/>
    <w:tmpl w:val="D570DE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0E40D3"/>
    <w:multiLevelType w:val="hybridMultilevel"/>
    <w:tmpl w:val="65A632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F37955"/>
    <w:multiLevelType w:val="multilevel"/>
    <w:tmpl w:val="8F5AEBE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i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5" w15:restartNumberingAfterBreak="0">
    <w:nsid w:val="77413B80"/>
    <w:multiLevelType w:val="multilevel"/>
    <w:tmpl w:val="D0504B0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03757E"/>
    <w:multiLevelType w:val="multilevel"/>
    <w:tmpl w:val="4DE270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D463DDB"/>
    <w:multiLevelType w:val="hybridMultilevel"/>
    <w:tmpl w:val="76923C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F2B59B8"/>
    <w:multiLevelType w:val="multilevel"/>
    <w:tmpl w:val="3C4CAA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7939458">
    <w:abstractNumId w:val="11"/>
  </w:num>
  <w:num w:numId="2" w16cid:durableId="1537307117">
    <w:abstractNumId w:val="12"/>
  </w:num>
  <w:num w:numId="3" w16cid:durableId="2137211740">
    <w:abstractNumId w:val="14"/>
  </w:num>
  <w:num w:numId="4" w16cid:durableId="2089500626">
    <w:abstractNumId w:val="26"/>
  </w:num>
  <w:num w:numId="5" w16cid:durableId="827987686">
    <w:abstractNumId w:val="0"/>
  </w:num>
  <w:num w:numId="6" w16cid:durableId="437601816">
    <w:abstractNumId w:val="6"/>
  </w:num>
  <w:num w:numId="7" w16cid:durableId="642349758">
    <w:abstractNumId w:val="24"/>
  </w:num>
  <w:num w:numId="8" w16cid:durableId="126358477">
    <w:abstractNumId w:val="1"/>
  </w:num>
  <w:num w:numId="9" w16cid:durableId="1680617545">
    <w:abstractNumId w:val="16"/>
  </w:num>
  <w:num w:numId="10" w16cid:durableId="1270236657">
    <w:abstractNumId w:val="18"/>
  </w:num>
  <w:num w:numId="11" w16cid:durableId="960955667">
    <w:abstractNumId w:val="28"/>
  </w:num>
  <w:num w:numId="12" w16cid:durableId="845631156">
    <w:abstractNumId w:val="7"/>
  </w:num>
  <w:num w:numId="13" w16cid:durableId="985429227">
    <w:abstractNumId w:val="10"/>
  </w:num>
  <w:num w:numId="14" w16cid:durableId="631136790">
    <w:abstractNumId w:val="4"/>
  </w:num>
  <w:num w:numId="15" w16cid:durableId="361249167">
    <w:abstractNumId w:val="27"/>
  </w:num>
  <w:num w:numId="16" w16cid:durableId="1060637047">
    <w:abstractNumId w:val="20"/>
  </w:num>
  <w:num w:numId="17" w16cid:durableId="50884758">
    <w:abstractNumId w:val="21"/>
  </w:num>
  <w:num w:numId="18" w16cid:durableId="673579343">
    <w:abstractNumId w:val="23"/>
  </w:num>
  <w:num w:numId="19" w16cid:durableId="201601332">
    <w:abstractNumId w:val="22"/>
  </w:num>
  <w:num w:numId="20" w16cid:durableId="1635524801">
    <w:abstractNumId w:val="25"/>
  </w:num>
  <w:num w:numId="21" w16cid:durableId="252444689">
    <w:abstractNumId w:val="19"/>
  </w:num>
  <w:num w:numId="22" w16cid:durableId="243028872">
    <w:abstractNumId w:val="8"/>
  </w:num>
  <w:num w:numId="23" w16cid:durableId="220289353">
    <w:abstractNumId w:val="9"/>
  </w:num>
  <w:num w:numId="24" w16cid:durableId="715079410">
    <w:abstractNumId w:val="15"/>
  </w:num>
  <w:num w:numId="25" w16cid:durableId="1828596682">
    <w:abstractNumId w:val="13"/>
  </w:num>
  <w:num w:numId="26" w16cid:durableId="634070857">
    <w:abstractNumId w:val="2"/>
  </w:num>
  <w:num w:numId="27" w16cid:durableId="169418830">
    <w:abstractNumId w:val="3"/>
  </w:num>
  <w:num w:numId="28" w16cid:durableId="540556512">
    <w:abstractNumId w:val="5"/>
  </w:num>
  <w:num w:numId="29" w16cid:durableId="21347852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F1"/>
    <w:rsid w:val="000029D6"/>
    <w:rsid w:val="0003500B"/>
    <w:rsid w:val="00043480"/>
    <w:rsid w:val="000522CB"/>
    <w:rsid w:val="00094337"/>
    <w:rsid w:val="000B67CA"/>
    <w:rsid w:val="0010095A"/>
    <w:rsid w:val="001060BB"/>
    <w:rsid w:val="00113318"/>
    <w:rsid w:val="00134A1B"/>
    <w:rsid w:val="0016588B"/>
    <w:rsid w:val="00182A15"/>
    <w:rsid w:val="00187B0D"/>
    <w:rsid w:val="001A5F8A"/>
    <w:rsid w:val="001B1020"/>
    <w:rsid w:val="001C567B"/>
    <w:rsid w:val="001D0992"/>
    <w:rsid w:val="001E39F9"/>
    <w:rsid w:val="001F3446"/>
    <w:rsid w:val="00212EC6"/>
    <w:rsid w:val="00235B9F"/>
    <w:rsid w:val="0024644D"/>
    <w:rsid w:val="002702D1"/>
    <w:rsid w:val="0028312C"/>
    <w:rsid w:val="002922F2"/>
    <w:rsid w:val="002A11CA"/>
    <w:rsid w:val="002A5A9B"/>
    <w:rsid w:val="002C0E1A"/>
    <w:rsid w:val="002E5A31"/>
    <w:rsid w:val="002F52D4"/>
    <w:rsid w:val="002F6646"/>
    <w:rsid w:val="00317310"/>
    <w:rsid w:val="003230D9"/>
    <w:rsid w:val="003520E5"/>
    <w:rsid w:val="003A4FEC"/>
    <w:rsid w:val="003A5116"/>
    <w:rsid w:val="003B4BA1"/>
    <w:rsid w:val="003D2150"/>
    <w:rsid w:val="003E1B88"/>
    <w:rsid w:val="0040553F"/>
    <w:rsid w:val="00410690"/>
    <w:rsid w:val="004477E5"/>
    <w:rsid w:val="00464A7A"/>
    <w:rsid w:val="0049078C"/>
    <w:rsid w:val="004953E5"/>
    <w:rsid w:val="004959DB"/>
    <w:rsid w:val="004D3497"/>
    <w:rsid w:val="004E0F7B"/>
    <w:rsid w:val="004E66E3"/>
    <w:rsid w:val="004F0867"/>
    <w:rsid w:val="004F7771"/>
    <w:rsid w:val="0050439B"/>
    <w:rsid w:val="00524866"/>
    <w:rsid w:val="00534953"/>
    <w:rsid w:val="00561F93"/>
    <w:rsid w:val="00562EB2"/>
    <w:rsid w:val="005B21B7"/>
    <w:rsid w:val="005B6A6C"/>
    <w:rsid w:val="005B736C"/>
    <w:rsid w:val="005F0EDB"/>
    <w:rsid w:val="005F0FE8"/>
    <w:rsid w:val="00603894"/>
    <w:rsid w:val="00606612"/>
    <w:rsid w:val="006331BE"/>
    <w:rsid w:val="006431C7"/>
    <w:rsid w:val="00650C42"/>
    <w:rsid w:val="006544FC"/>
    <w:rsid w:val="00671F39"/>
    <w:rsid w:val="00694C6F"/>
    <w:rsid w:val="006A3B86"/>
    <w:rsid w:val="006A5494"/>
    <w:rsid w:val="006B7F08"/>
    <w:rsid w:val="006D331A"/>
    <w:rsid w:val="006F4936"/>
    <w:rsid w:val="00720520"/>
    <w:rsid w:val="00722911"/>
    <w:rsid w:val="00726FE5"/>
    <w:rsid w:val="007326B9"/>
    <w:rsid w:val="0073716B"/>
    <w:rsid w:val="0076406C"/>
    <w:rsid w:val="007719A5"/>
    <w:rsid w:val="00773E33"/>
    <w:rsid w:val="00774213"/>
    <w:rsid w:val="00780CE9"/>
    <w:rsid w:val="0078122A"/>
    <w:rsid w:val="007E3487"/>
    <w:rsid w:val="00866ECA"/>
    <w:rsid w:val="0087432F"/>
    <w:rsid w:val="00894897"/>
    <w:rsid w:val="008B62D3"/>
    <w:rsid w:val="008D1155"/>
    <w:rsid w:val="008F2945"/>
    <w:rsid w:val="008F78DD"/>
    <w:rsid w:val="00915BB9"/>
    <w:rsid w:val="00923023"/>
    <w:rsid w:val="00944FAB"/>
    <w:rsid w:val="0095489F"/>
    <w:rsid w:val="00963C44"/>
    <w:rsid w:val="0096611B"/>
    <w:rsid w:val="009675FC"/>
    <w:rsid w:val="00975B5B"/>
    <w:rsid w:val="00991E0B"/>
    <w:rsid w:val="00993150"/>
    <w:rsid w:val="00997A61"/>
    <w:rsid w:val="009A1602"/>
    <w:rsid w:val="009A63D5"/>
    <w:rsid w:val="009B2133"/>
    <w:rsid w:val="00A0752B"/>
    <w:rsid w:val="00A36B0C"/>
    <w:rsid w:val="00A55F53"/>
    <w:rsid w:val="00A70867"/>
    <w:rsid w:val="00A81F0E"/>
    <w:rsid w:val="00A845FD"/>
    <w:rsid w:val="00AA6C47"/>
    <w:rsid w:val="00AD3412"/>
    <w:rsid w:val="00B0655C"/>
    <w:rsid w:val="00B20D77"/>
    <w:rsid w:val="00B230CE"/>
    <w:rsid w:val="00B3358A"/>
    <w:rsid w:val="00B35429"/>
    <w:rsid w:val="00B577A6"/>
    <w:rsid w:val="00B61166"/>
    <w:rsid w:val="00B779B1"/>
    <w:rsid w:val="00B86169"/>
    <w:rsid w:val="00B92504"/>
    <w:rsid w:val="00BA1FC2"/>
    <w:rsid w:val="00BB1905"/>
    <w:rsid w:val="00BB4965"/>
    <w:rsid w:val="00BE08E3"/>
    <w:rsid w:val="00BE5DA8"/>
    <w:rsid w:val="00C47F5E"/>
    <w:rsid w:val="00C520BF"/>
    <w:rsid w:val="00C6557C"/>
    <w:rsid w:val="00C7765C"/>
    <w:rsid w:val="00C778DE"/>
    <w:rsid w:val="00C85ACA"/>
    <w:rsid w:val="00CA20EE"/>
    <w:rsid w:val="00CA31DF"/>
    <w:rsid w:val="00CC432C"/>
    <w:rsid w:val="00CD2CF7"/>
    <w:rsid w:val="00CF34BF"/>
    <w:rsid w:val="00CF5FBB"/>
    <w:rsid w:val="00CF7999"/>
    <w:rsid w:val="00D028C3"/>
    <w:rsid w:val="00D0315C"/>
    <w:rsid w:val="00D13539"/>
    <w:rsid w:val="00D1491B"/>
    <w:rsid w:val="00D15BE5"/>
    <w:rsid w:val="00D26E00"/>
    <w:rsid w:val="00D64207"/>
    <w:rsid w:val="00D73CA5"/>
    <w:rsid w:val="00D813F4"/>
    <w:rsid w:val="00D83461"/>
    <w:rsid w:val="00D83AC8"/>
    <w:rsid w:val="00D90DD7"/>
    <w:rsid w:val="00DA3BEF"/>
    <w:rsid w:val="00DB4356"/>
    <w:rsid w:val="00DE5AC1"/>
    <w:rsid w:val="00DF0570"/>
    <w:rsid w:val="00E220C4"/>
    <w:rsid w:val="00E36198"/>
    <w:rsid w:val="00E62697"/>
    <w:rsid w:val="00E70049"/>
    <w:rsid w:val="00E756F1"/>
    <w:rsid w:val="00E867C1"/>
    <w:rsid w:val="00E92602"/>
    <w:rsid w:val="00EA554F"/>
    <w:rsid w:val="00EC2A91"/>
    <w:rsid w:val="00EC3372"/>
    <w:rsid w:val="00EE0D24"/>
    <w:rsid w:val="00EE3838"/>
    <w:rsid w:val="00EF14B5"/>
    <w:rsid w:val="00F35AB2"/>
    <w:rsid w:val="00F616F6"/>
    <w:rsid w:val="00F63964"/>
    <w:rsid w:val="00F653F2"/>
    <w:rsid w:val="00F71E5E"/>
    <w:rsid w:val="00F92DCF"/>
    <w:rsid w:val="00FE7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9B76087"/>
  <w15:docId w15:val="{64559919-143B-4691-9625-D517FF53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56F1"/>
    <w:pPr>
      <w:spacing w:after="0" w:line="240" w:lineRule="auto"/>
    </w:pPr>
    <w:rPr>
      <w:rFonts w:ascii="Times New Roman" w:eastAsia="Times New Roman" w:hAnsi="Times New Roman" w:cs="Times New Roman"/>
      <w:sz w:val="24"/>
      <w:szCs w:val="24"/>
      <w:lang w:val="lv-LV" w:eastAsia="lv-LV"/>
    </w:rPr>
  </w:style>
  <w:style w:type="paragraph" w:styleId="Virsraksts1">
    <w:name w:val="heading 1"/>
    <w:basedOn w:val="Parasts"/>
    <w:next w:val="Parasts"/>
    <w:link w:val="Virsraksts1Rakstz"/>
    <w:qFormat/>
    <w:rsid w:val="00E756F1"/>
    <w:pPr>
      <w:keepNext/>
      <w:ind w:firstLine="720"/>
      <w:jc w:val="center"/>
      <w:outlineLvl w:val="0"/>
    </w:pPr>
    <w:rPr>
      <w:b/>
      <w:bCs/>
      <w:sz w:val="20"/>
      <w:lang w:eastAsia="en-US"/>
    </w:rPr>
  </w:style>
  <w:style w:type="paragraph" w:styleId="Virsraksts2">
    <w:name w:val="heading 2"/>
    <w:basedOn w:val="Parasts"/>
    <w:next w:val="Parasts"/>
    <w:link w:val="Virsraksts2Rakstz"/>
    <w:uiPriority w:val="9"/>
    <w:semiHidden/>
    <w:unhideWhenUsed/>
    <w:qFormat/>
    <w:rsid w:val="0031731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756F1"/>
    <w:rPr>
      <w:rFonts w:ascii="Times New Roman" w:eastAsia="Times New Roman" w:hAnsi="Times New Roman" w:cs="Times New Roman"/>
      <w:b/>
      <w:bCs/>
      <w:sz w:val="20"/>
      <w:szCs w:val="24"/>
      <w:lang w:val="lv-LV"/>
    </w:rPr>
  </w:style>
  <w:style w:type="character" w:styleId="Hipersaite">
    <w:name w:val="Hyperlink"/>
    <w:rsid w:val="00E756F1"/>
    <w:rPr>
      <w:color w:val="0000FF"/>
      <w:u w:val="single"/>
    </w:rPr>
  </w:style>
  <w:style w:type="paragraph" w:styleId="Galvene">
    <w:name w:val="header"/>
    <w:basedOn w:val="Parasts"/>
    <w:link w:val="GalveneRakstz"/>
    <w:unhideWhenUsed/>
    <w:rsid w:val="00E756F1"/>
    <w:pPr>
      <w:tabs>
        <w:tab w:val="center" w:pos="4844"/>
        <w:tab w:val="right" w:pos="9689"/>
      </w:tabs>
    </w:pPr>
  </w:style>
  <w:style w:type="character" w:customStyle="1" w:styleId="GalveneRakstz">
    <w:name w:val="Galvene Rakstz."/>
    <w:basedOn w:val="Noklusjumarindkopasfonts"/>
    <w:link w:val="Galvene"/>
    <w:rsid w:val="00E756F1"/>
    <w:rPr>
      <w:rFonts w:ascii="Times New Roman" w:eastAsia="Times New Roman" w:hAnsi="Times New Roman" w:cs="Times New Roman"/>
      <w:sz w:val="24"/>
      <w:szCs w:val="24"/>
      <w:lang w:val="lv-LV" w:eastAsia="lv-LV"/>
    </w:rPr>
  </w:style>
  <w:style w:type="paragraph" w:styleId="Kjene">
    <w:name w:val="footer"/>
    <w:basedOn w:val="Parasts"/>
    <w:link w:val="KjeneRakstz"/>
    <w:uiPriority w:val="99"/>
    <w:unhideWhenUsed/>
    <w:rsid w:val="00E756F1"/>
    <w:pPr>
      <w:tabs>
        <w:tab w:val="center" w:pos="4844"/>
        <w:tab w:val="right" w:pos="9689"/>
      </w:tabs>
    </w:pPr>
  </w:style>
  <w:style w:type="character" w:customStyle="1" w:styleId="KjeneRakstz">
    <w:name w:val="Kājene Rakstz."/>
    <w:basedOn w:val="Noklusjumarindkopasfonts"/>
    <w:link w:val="Kjene"/>
    <w:uiPriority w:val="99"/>
    <w:rsid w:val="00E756F1"/>
    <w:rPr>
      <w:rFonts w:ascii="Times New Roman" w:eastAsia="Times New Roman" w:hAnsi="Times New Roman" w:cs="Times New Roman"/>
      <w:sz w:val="24"/>
      <w:szCs w:val="24"/>
      <w:lang w:val="lv-LV" w:eastAsia="lv-LV"/>
    </w:rPr>
  </w:style>
  <w:style w:type="paragraph" w:styleId="Nosaukums">
    <w:name w:val="Title"/>
    <w:basedOn w:val="Parasts"/>
    <w:link w:val="NosaukumsRakstz"/>
    <w:qFormat/>
    <w:rsid w:val="00E756F1"/>
    <w:pPr>
      <w:jc w:val="center"/>
    </w:pPr>
    <w:rPr>
      <w:rFonts w:ascii="Comic Sans MS" w:hAnsi="Comic Sans MS"/>
      <w:b/>
      <w:bCs/>
      <w:lang w:eastAsia="en-US"/>
    </w:rPr>
  </w:style>
  <w:style w:type="character" w:customStyle="1" w:styleId="NosaukumsRakstz">
    <w:name w:val="Nosaukums Rakstz."/>
    <w:basedOn w:val="Noklusjumarindkopasfonts"/>
    <w:link w:val="Nosaukums"/>
    <w:rsid w:val="00E756F1"/>
    <w:rPr>
      <w:rFonts w:ascii="Comic Sans MS" w:eastAsia="Times New Roman" w:hAnsi="Comic Sans MS" w:cs="Times New Roman"/>
      <w:b/>
      <w:bCs/>
      <w:sz w:val="24"/>
      <w:szCs w:val="24"/>
      <w:lang w:val="lv-LV"/>
    </w:rPr>
  </w:style>
  <w:style w:type="paragraph" w:styleId="Pamatteksts">
    <w:name w:val="Body Text"/>
    <w:basedOn w:val="Parasts"/>
    <w:link w:val="PamattekstsRakstz"/>
    <w:rsid w:val="00E756F1"/>
    <w:pPr>
      <w:jc w:val="both"/>
    </w:pPr>
    <w:rPr>
      <w:sz w:val="28"/>
      <w:szCs w:val="20"/>
      <w:lang w:eastAsia="en-US"/>
    </w:rPr>
  </w:style>
  <w:style w:type="character" w:customStyle="1" w:styleId="PamattekstsRakstz">
    <w:name w:val="Pamatteksts Rakstz."/>
    <w:basedOn w:val="Noklusjumarindkopasfonts"/>
    <w:link w:val="Pamatteksts"/>
    <w:rsid w:val="00E756F1"/>
    <w:rPr>
      <w:rFonts w:ascii="Times New Roman" w:eastAsia="Times New Roman" w:hAnsi="Times New Roman" w:cs="Times New Roman"/>
      <w:sz w:val="28"/>
      <w:szCs w:val="20"/>
      <w:lang w:val="lv-LV"/>
    </w:rPr>
  </w:style>
  <w:style w:type="paragraph" w:styleId="Pamatteksts2">
    <w:name w:val="Body Text 2"/>
    <w:basedOn w:val="Parasts"/>
    <w:link w:val="Pamatteksts2Rakstz"/>
    <w:rsid w:val="00E756F1"/>
    <w:rPr>
      <w:lang w:eastAsia="en-US"/>
    </w:rPr>
  </w:style>
  <w:style w:type="character" w:customStyle="1" w:styleId="Pamatteksts2Rakstz">
    <w:name w:val="Pamatteksts 2 Rakstz."/>
    <w:basedOn w:val="Noklusjumarindkopasfonts"/>
    <w:link w:val="Pamatteksts2"/>
    <w:rsid w:val="00E756F1"/>
    <w:rPr>
      <w:rFonts w:ascii="Times New Roman" w:eastAsia="Times New Roman" w:hAnsi="Times New Roman" w:cs="Times New Roman"/>
      <w:sz w:val="24"/>
      <w:szCs w:val="24"/>
      <w:lang w:val="lv-LV"/>
    </w:rPr>
  </w:style>
  <w:style w:type="character" w:customStyle="1" w:styleId="Title1">
    <w:name w:val="Title1"/>
    <w:rsid w:val="00E756F1"/>
  </w:style>
  <w:style w:type="paragraph" w:styleId="Balonteksts">
    <w:name w:val="Balloon Text"/>
    <w:basedOn w:val="Parasts"/>
    <w:link w:val="BalontekstsRakstz"/>
    <w:uiPriority w:val="99"/>
    <w:semiHidden/>
    <w:unhideWhenUsed/>
    <w:rsid w:val="00E756F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756F1"/>
    <w:rPr>
      <w:rFonts w:ascii="Tahoma" w:eastAsia="Times New Roman" w:hAnsi="Tahoma" w:cs="Tahoma"/>
      <w:sz w:val="16"/>
      <w:szCs w:val="16"/>
      <w:lang w:val="lv-LV" w:eastAsia="lv-LV"/>
    </w:rPr>
  </w:style>
  <w:style w:type="paragraph" w:styleId="Sarakstarindkopa">
    <w:name w:val="List Paragraph"/>
    <w:basedOn w:val="Parasts"/>
    <w:uiPriority w:val="34"/>
    <w:qFormat/>
    <w:rsid w:val="0073716B"/>
    <w:pPr>
      <w:ind w:left="720"/>
      <w:contextualSpacing/>
    </w:pPr>
  </w:style>
  <w:style w:type="character" w:styleId="Neatrisintapieminana">
    <w:name w:val="Unresolved Mention"/>
    <w:basedOn w:val="Noklusjumarindkopasfonts"/>
    <w:uiPriority w:val="99"/>
    <w:semiHidden/>
    <w:unhideWhenUsed/>
    <w:rsid w:val="00866ECA"/>
    <w:rPr>
      <w:color w:val="605E5C"/>
      <w:shd w:val="clear" w:color="auto" w:fill="E1DFDD"/>
    </w:rPr>
  </w:style>
  <w:style w:type="character" w:styleId="Lappusesnumurs">
    <w:name w:val="page number"/>
    <w:basedOn w:val="Noklusjumarindkopasfonts"/>
    <w:semiHidden/>
    <w:rsid w:val="00650C42"/>
  </w:style>
  <w:style w:type="character" w:customStyle="1" w:styleId="st">
    <w:name w:val="st"/>
    <w:rsid w:val="00650C42"/>
  </w:style>
  <w:style w:type="paragraph" w:styleId="Paraststmeklis">
    <w:name w:val="Normal (Web)"/>
    <w:basedOn w:val="Parasts"/>
    <w:uiPriority w:val="99"/>
    <w:unhideWhenUsed/>
    <w:rsid w:val="0016588B"/>
    <w:pPr>
      <w:spacing w:before="100" w:beforeAutospacing="1" w:after="100" w:afterAutospacing="1"/>
    </w:pPr>
  </w:style>
  <w:style w:type="character" w:customStyle="1" w:styleId="Virsraksts2Rakstz">
    <w:name w:val="Virsraksts 2 Rakstz."/>
    <w:basedOn w:val="Noklusjumarindkopasfonts"/>
    <w:link w:val="Virsraksts2"/>
    <w:uiPriority w:val="9"/>
    <w:semiHidden/>
    <w:rsid w:val="00317310"/>
    <w:rPr>
      <w:rFonts w:asciiTheme="majorHAnsi" w:eastAsiaTheme="majorEastAsia" w:hAnsiTheme="majorHAnsi" w:cstheme="majorBidi"/>
      <w:color w:val="365F91" w:themeColor="accent1" w:themeShade="BF"/>
      <w:sz w:val="26"/>
      <w:szCs w:val="26"/>
      <w:lang w:val="lv-LV" w:eastAsia="lv-LV"/>
    </w:rPr>
  </w:style>
  <w:style w:type="table" w:styleId="Reatabula">
    <w:name w:val="Table Grid"/>
    <w:basedOn w:val="Parastatabula"/>
    <w:uiPriority w:val="39"/>
    <w:rsid w:val="00317310"/>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Parasts"/>
    <w:rsid w:val="0040553F"/>
    <w:pPr>
      <w:suppressAutoHyphens/>
      <w:spacing w:after="120" w:line="480" w:lineRule="auto"/>
    </w:pPr>
    <w:rPr>
      <w:lang w:val="en-GB" w:eastAsia="zh-CN"/>
    </w:rPr>
  </w:style>
  <w:style w:type="table" w:customStyle="1" w:styleId="TableGrid1">
    <w:name w:val="Table Grid1"/>
    <w:basedOn w:val="Parastatabula"/>
    <w:next w:val="Reatabula"/>
    <w:uiPriority w:val="59"/>
    <w:rsid w:val="001E39F9"/>
    <w:pPr>
      <w:spacing w:after="0" w:line="240" w:lineRule="auto"/>
    </w:pPr>
    <w:rPr>
      <w:sz w:val="20"/>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1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6850</Words>
  <Characters>3906</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aigars.kerpe</dc:creator>
  <cp:lastModifiedBy>Jurists</cp:lastModifiedBy>
  <cp:revision>2</cp:revision>
  <cp:lastPrinted>2026-05-12T12:23:00Z</cp:lastPrinted>
  <dcterms:created xsi:type="dcterms:W3CDTF">2026-05-12T13:23:00Z</dcterms:created>
  <dcterms:modified xsi:type="dcterms:W3CDTF">2026-05-12T13:23:00Z</dcterms:modified>
</cp:coreProperties>
</file>