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5035"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left w:w="108" w:type="dxa"/>
          <w:right w:w="108" w:type="dxa"/>
        </w:tblCellMar>
      </w:tblPr>
      <w:tblGrid>
        <w:gridCol w:w="453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left w:w="108" w:type="dxa"/>
            <w:right w:w="108" w:type="dxa"/>
          </w:tblCellMar>
        </w:tblPrEx>
        <w:tc>
          <w:tcPr>
            <w:tcW w:w="4536" w:type="dxa"/>
            <w:vAlign w:val="center"/>
          </w:tcPr>
          <w:p>
            <w:pPr>
              <w:jc w:val="center"/>
              <w:rPr>
                <w:rFonts w:hint="default"/>
                <w:vertAlign w:val="baseline"/>
                <w:lang w:val="lv-LV"/>
              </w:rPr>
            </w:pPr>
          </w:p>
        </w:tc>
      </w:tr>
    </w:tbl>
    <w:p>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hint="default"/>
          <w:sz w:val="16"/>
          <w:szCs w:val="16"/>
          <w:lang w:val="lv-LV"/>
        </w:rPr>
        <w:t xml:space="preserve">     </w:t>
      </w:r>
      <w:r>
        <w:rPr>
          <w:sz w:val="16"/>
          <w:szCs w:val="16"/>
        </w:rPr>
        <w:t>vārds, uzvārds</w:t>
      </w:r>
    </w:p>
    <w:p>
      <w:pPr>
        <w:rPr>
          <w:sz w:val="16"/>
          <w:szCs w:val="16"/>
        </w:rPr>
      </w:pPr>
    </w:p>
    <w:tbl>
      <w:tblPr>
        <w:tblStyle w:val="4"/>
        <w:tblW w:w="0" w:type="auto"/>
        <w:tblInd w:w="50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2" w:hRule="atLeast"/>
        </w:trPr>
        <w:tc>
          <w:tcPr>
            <w:tcW w:w="4524" w:type="dxa"/>
            <w:tcBorders>
              <w:top w:val="nil"/>
              <w:left w:val="nil"/>
              <w:bottom w:val="single" w:color="auto" w:sz="4" w:space="0"/>
              <w:right w:val="nil"/>
            </w:tcBorders>
          </w:tcPr>
          <w:p>
            <w:pPr>
              <w:jc w:val="right"/>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 w:hRule="atLeast"/>
        </w:trPr>
        <w:tc>
          <w:tcPr>
            <w:tcW w:w="4524" w:type="dxa"/>
            <w:tcBorders>
              <w:top w:val="single" w:color="auto" w:sz="4" w:space="0"/>
              <w:left w:val="nil"/>
              <w:bottom w:val="nil"/>
              <w:right w:val="nil"/>
            </w:tcBorders>
          </w:tcPr>
          <w:p>
            <w:pPr>
              <w:jc w:val="center"/>
              <w:rPr>
                <w:vertAlign w:val="baseline"/>
              </w:rPr>
            </w:pPr>
            <w:r>
              <w:rPr>
                <w:sz w:val="16"/>
                <w:szCs w:val="16"/>
              </w:rPr>
              <w:t>dzīvesvietas adrese</w:t>
            </w:r>
          </w:p>
        </w:tc>
      </w:tr>
    </w:tbl>
    <w:p>
      <w:pPr>
        <w:jc w:val="right"/>
      </w:pPr>
    </w:p>
    <w:tbl>
      <w:tblPr>
        <w:tblStyle w:val="4"/>
        <w:tblW w:w="0" w:type="auto"/>
        <w:tblInd w:w="5024"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left w:w="108" w:type="dxa"/>
          <w:right w:w="108" w:type="dxa"/>
        </w:tblCellMar>
      </w:tblPr>
      <w:tblGrid>
        <w:gridCol w:w="4547"/>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c>
          <w:tcPr>
            <w:tcW w:w="4547" w:type="dxa"/>
          </w:tcPr>
          <w:p>
            <w:pPr>
              <w:jc w:val="right"/>
              <w:rPr>
                <w:rFonts w:hint="default"/>
                <w:vertAlign w:val="baseline"/>
                <w:lang w:val="lv-LV"/>
              </w:rPr>
            </w:pPr>
          </w:p>
        </w:tc>
      </w:tr>
    </w:tbl>
    <w:p>
      <w:pPr>
        <w:wordWrap/>
        <w:ind w:left="4320" w:leftChars="0" w:firstLine="720" w:firstLineChars="0"/>
        <w:jc w:val="center"/>
        <w:rPr>
          <w:rFonts w:hint="default"/>
          <w:sz w:val="16"/>
          <w:szCs w:val="16"/>
          <w:lang w:val="lv-LV"/>
        </w:rPr>
      </w:pPr>
      <w:r>
        <w:rPr>
          <w:rFonts w:hint="default"/>
          <w:sz w:val="16"/>
          <w:szCs w:val="16"/>
          <w:lang w:val="lv-LV"/>
        </w:rPr>
        <w:t>tālruņa nr.</w:t>
      </w:r>
    </w:p>
    <w:p>
      <w:pPr>
        <w:jc w:val="right"/>
        <w:rPr>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375"/>
        <w:gridCol w:w="777"/>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375" w:type="dxa"/>
            <w:tcBorders>
              <w:top w:val="nil"/>
              <w:left w:val="nil"/>
              <w:bottom w:val="single" w:color="auto" w:sz="4" w:space="0"/>
              <w:right w:val="nil"/>
            </w:tcBorders>
          </w:tcPr>
          <w:p>
            <w:pPr>
              <w:jc w:val="left"/>
              <w:rPr>
                <w:rFonts w:hint="default"/>
                <w:sz w:val="24"/>
                <w:szCs w:val="24"/>
                <w:vertAlign w:val="baseline"/>
                <w:lang w:val="lv-LV"/>
              </w:rPr>
            </w:pPr>
            <w:r>
              <w:rPr>
                <w:rFonts w:hint="default"/>
                <w:sz w:val="24"/>
                <w:szCs w:val="24"/>
                <w:vertAlign w:val="baseline"/>
                <w:lang w:val="lv-LV"/>
              </w:rPr>
              <w:t>2022.gada</w:t>
            </w:r>
          </w:p>
        </w:tc>
        <w:tc>
          <w:tcPr>
            <w:tcW w:w="777" w:type="dxa"/>
            <w:tcBorders>
              <w:top w:val="nil"/>
              <w:left w:val="nil"/>
              <w:bottom w:val="single" w:color="auto" w:sz="4" w:space="0"/>
              <w:right w:val="nil"/>
            </w:tcBorders>
          </w:tcPr>
          <w:p>
            <w:pPr>
              <w:jc w:val="both"/>
              <w:rPr>
                <w:rFonts w:hint="default"/>
                <w:sz w:val="24"/>
                <w:szCs w:val="24"/>
                <w:vertAlign w:val="baseline"/>
                <w:lang w:val="lv-LV"/>
              </w:rPr>
            </w:pPr>
            <w:bookmarkStart w:id="0" w:name="_GoBack"/>
            <w:bookmarkEnd w:id="0"/>
            <w:r>
              <w:rPr>
                <w:rFonts w:hint="default"/>
                <w:sz w:val="24"/>
                <w:szCs w:val="24"/>
                <w:vertAlign w:val="baseline"/>
                <w:lang w:val="lv-LV"/>
              </w:rPr>
              <w:t xml:space="preserve">   .</w:t>
            </w:r>
          </w:p>
        </w:tc>
        <w:tc>
          <w:tcPr>
            <w:tcW w:w="1236" w:type="dxa"/>
            <w:tcBorders>
              <w:top w:val="nil"/>
              <w:left w:val="nil"/>
              <w:bottom w:val="single" w:color="auto" w:sz="4" w:space="0"/>
              <w:right w:val="nil"/>
            </w:tcBorders>
          </w:tcPr>
          <w:p>
            <w:pPr>
              <w:jc w:val="left"/>
              <w:rPr>
                <w:rFonts w:hint="default"/>
                <w:sz w:val="24"/>
                <w:szCs w:val="24"/>
                <w:vertAlign w:val="baseline"/>
                <w:lang w:val="lv-LV"/>
              </w:rPr>
            </w:pPr>
          </w:p>
        </w:tc>
      </w:tr>
    </w:tbl>
    <w:p>
      <w:pPr>
        <w:jc w:val="left"/>
        <w:rPr>
          <w:sz w:val="28"/>
          <w:szCs w:val="28"/>
        </w:rPr>
      </w:pPr>
    </w:p>
    <w:p>
      <w:pPr>
        <w:jc w:val="right"/>
      </w:pPr>
      <w:r>
        <w:rPr>
          <w:sz w:val="28"/>
          <w:szCs w:val="28"/>
        </w:rPr>
        <w:t>SIA ''Dagdas komunālā saimniecība''</w:t>
      </w:r>
    </w:p>
    <w:p>
      <w:pPr>
        <w:jc w:val="right"/>
      </w:pPr>
      <w:r>
        <w:rPr>
          <w:sz w:val="28"/>
          <w:szCs w:val="28"/>
        </w:rPr>
        <w:t>Rēzeknes iela 4, Dagdā</w:t>
      </w:r>
    </w:p>
    <w:p>
      <w:pPr>
        <w:jc w:val="right"/>
      </w:pPr>
      <w:r>
        <w:rPr>
          <w:sz w:val="28"/>
          <w:szCs w:val="28"/>
        </w:rPr>
        <w:t>valdes loceklim</w:t>
      </w:r>
    </w:p>
    <w:p>
      <w:pPr>
        <w:jc w:val="right"/>
      </w:pPr>
      <w:r>
        <w:rPr>
          <w:sz w:val="28"/>
          <w:szCs w:val="28"/>
        </w:rPr>
        <w:t>Allai Kalniņai</w:t>
      </w:r>
    </w:p>
    <w:p>
      <w:pPr>
        <w:jc w:val="right"/>
        <w:rPr>
          <w:sz w:val="28"/>
          <w:szCs w:val="28"/>
        </w:rPr>
      </w:pPr>
    </w:p>
    <w:p>
      <w:pPr>
        <w:jc w:val="right"/>
        <w:rPr>
          <w:sz w:val="28"/>
          <w:szCs w:val="28"/>
        </w:rPr>
      </w:pPr>
    </w:p>
    <w:p>
      <w:pPr>
        <w:jc w:val="center"/>
      </w:pPr>
      <w:r>
        <w:rPr>
          <w:sz w:val="28"/>
          <w:szCs w:val="28"/>
        </w:rPr>
        <w:t>iesniegums.</w:t>
      </w:r>
    </w:p>
    <w:tbl>
      <w:tblPr>
        <w:tblStyle w:val="4"/>
        <w:tblpPr w:leftFromText="180" w:rightFromText="180" w:vertAnchor="text" w:horzAnchor="page" w:tblpX="1689" w:tblpY="1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571" w:type="dxa"/>
            <w:tcBorders>
              <w:top w:val="nil"/>
              <w:left w:val="nil"/>
              <w:bottom w:val="single" w:color="auto" w:sz="4" w:space="0"/>
              <w:right w:val="nil"/>
            </w:tcBorders>
          </w:tcPr>
          <w:p>
            <w:pPr>
              <w:spacing w:line="240" w:lineRule="auto"/>
              <w:rPr>
                <w:rFonts w:hint="default"/>
                <w:vertAlign w:val="baseline"/>
                <w:lang w:val="lv-LV"/>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bottom w:val="single" w:color="auto" w:sz="4" w:space="0"/>
              <w:right w:val="nil"/>
            </w:tcBorders>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9571" w:type="dxa"/>
            <w:tcBorders>
              <w:top w:val="single" w:color="auto" w:sz="4" w:space="0"/>
              <w:left w:val="nil"/>
              <w:right w:val="nil"/>
            </w:tcBorders>
          </w:tcPr>
          <w:p>
            <w:pPr>
              <w:rPr>
                <w:vertAlign w:val="baseline"/>
              </w:rPr>
            </w:pPr>
          </w:p>
        </w:tc>
      </w:tr>
    </w:tbl>
    <w:p>
      <w:r>
        <w:tab/>
      </w:r>
    </w:p>
    <w:p/>
    <w:p/>
    <w:p>
      <w:pPr>
        <w:numPr>
          <w:ilvl w:val="0"/>
          <w:numId w:val="1"/>
        </w:numPr>
      </w:pPr>
      <w:r>
        <w:rPr>
          <w:rFonts w:cs="Times New Roman"/>
          <w:sz w:val="14"/>
          <w:szCs w:val="14"/>
        </w:rPr>
        <w:t xml:space="preserve">Ar šo apliecinu, ka </w:t>
      </w:r>
      <w:r>
        <w:rPr>
          <w:rFonts w:cs="Times New Roman"/>
          <w:b/>
          <w:bCs/>
          <w:sz w:val="14"/>
          <w:szCs w:val="14"/>
        </w:rPr>
        <w:t>piekrītu</w:t>
      </w:r>
      <w:r>
        <w:rPr>
          <w:rFonts w:cs="Times New Roman"/>
          <w:sz w:val="14"/>
          <w:szCs w:val="14"/>
        </w:rPr>
        <w:t xml:space="preserve"> manu personas datu apstrādei SIA”Dagdas komunālā saimniecība” Reģ.Nr.45903000289.</w:t>
      </w:r>
    </w:p>
    <w:p>
      <w:pPr>
        <w:numPr>
          <w:ilvl w:val="0"/>
          <w:numId w:val="1"/>
        </w:numPr>
      </w:pPr>
      <w:r>
        <w:rPr>
          <w:rFonts w:cs="Times New Roman"/>
          <w:sz w:val="14"/>
          <w:szCs w:val="14"/>
        </w:rPr>
        <w:t>Man ir izskaidrots manu personas datu apstrādes mērķis, manas tiesības piekļūt datiem, dzēst datus, labot datus, pieprasīt pārtraukt to apstrādi, u.c. datu subjekta tiesības, saskaņā ar Eiropas Parlamenta un padomes 2016. gada 27. aprīļa Regulu 2016/679 (Vispārīgā datu aizsardzības regula) par fizisku personu aizsardzību attiecībā uz personas datu apstrādi un šādu datu brīvu apriti un pieprasīšanas kārtība, saskaņā ar SIA “Dagdas komunālā saimniecība” normatīvo aktu “Personu datu aizsardzības principi”.</w:t>
      </w:r>
    </w:p>
    <w:p>
      <w:pPr>
        <w:numPr>
          <w:ilvl w:val="0"/>
          <w:numId w:val="0"/>
        </w:numPr>
        <w:ind w:left="720" w:right="0" w:firstLine="0"/>
        <w:rPr>
          <w:sz w:val="36"/>
          <w:szCs w:val="36"/>
        </w:rPr>
      </w:pPr>
    </w:p>
    <w:p>
      <w:pPr>
        <w:rPr>
          <w:rFonts w:eastAsia="Times New Roman" w:cs="Times New Roman"/>
          <w:bCs/>
          <w:sz w:val="14"/>
          <w:szCs w:val="14"/>
          <w:lang w:bidi="ar-QA"/>
        </w:rPr>
      </w:pPr>
    </w:p>
    <w:p>
      <w:pPr>
        <w:rPr>
          <w:rFonts w:eastAsia="Times New Roman" w:cs="Times New Roman"/>
          <w:bCs/>
          <w:sz w:val="14"/>
          <w:szCs w:val="14"/>
          <w:lang w:bidi="ar-QA"/>
        </w:rPr>
      </w:pPr>
    </w:p>
    <w:tbl>
      <w:tblPr>
        <w:tblStyle w:val="4"/>
        <w:tblpPr w:leftFromText="180" w:rightFromText="180" w:vertAnchor="text" w:horzAnchor="page" w:tblpX="9017" w:tblpY="21"/>
        <w:tblOverlap w:val="never"/>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00" w:type="dxa"/>
          </w:tcPr>
          <w:p>
            <w:pPr>
              <w:jc w:val="left"/>
              <w:rPr>
                <w:rFonts w:hint="default"/>
                <w:vertAlign w:val="baseline"/>
                <w:lang w:val="lv-LV"/>
              </w:rPr>
            </w:pPr>
          </w:p>
        </w:tc>
      </w:tr>
    </w:tbl>
    <w:p>
      <w:pPr>
        <w:jc w:val="right"/>
        <w:rPr>
          <w:vertAlign w:val="baseline"/>
        </w:rPr>
      </w:pPr>
      <w:r>
        <w:t>Personiskais paraksts</w:t>
      </w:r>
    </w:p>
    <w:p>
      <w:pPr>
        <w:jc w:val="right"/>
      </w:pPr>
    </w:p>
    <w:p/>
    <w:p/>
    <w:p/>
    <w:p/>
    <w:p>
      <w:r>
        <w:t>Atzīme par izpildi:</w:t>
      </w:r>
    </w:p>
    <w:p/>
    <w:p>
      <w:r>
        <w:t>20___.gada____.________________</w:t>
      </w:r>
    </w:p>
    <w:p/>
    <w:p>
      <w:r>
        <w:tab/>
      </w:r>
      <w:r>
        <w:tab/>
      </w:r>
      <w:r>
        <w:t>__________________</w:t>
      </w:r>
    </w:p>
    <w:p/>
    <w:p/>
    <w:p/>
    <w:sectPr>
      <w:pgSz w:w="11906" w:h="16838"/>
      <w:pgMar w:top="850" w:right="850" w:bottom="850"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BA"/>
    <w:family w:val="swiss"/>
    <w:pitch w:val="default"/>
    <w:sig w:usb0="80001AFF" w:usb1="0000396B" w:usb2="00000000" w:usb3="00000000" w:csb0="200000BF" w:csb1="D7F70000"/>
  </w:font>
  <w:font w:name="Mangal">
    <w:altName w:val="Microsoft YaHei"/>
    <w:panose1 w:val="00000000000000000000"/>
    <w:charset w:val="00"/>
    <w:family w:val="roman"/>
    <w:pitch w:val="default"/>
    <w:sig w:usb0="00000000" w:usb1="00000000" w:usb2="00000000"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0"/>
        </w:tabs>
        <w:ind w:left="720" w:hanging="360"/>
      </w:pPr>
      <w:rPr>
        <w:rFonts w:hint="default" w:ascii="Times New Roman" w:hAnsi="Times New Roman" w:eastAsia="Times New Roman" w:cs="Times New Roman"/>
        <w:bCs/>
        <w:sz w:val="14"/>
        <w:szCs w:val="14"/>
        <w:lang w:bidi="ar-Q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533F5"/>
    <w:rsid w:val="0725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pPr>
      <w:widowControl w:val="0"/>
      <w:suppressAutoHyphens/>
      <w:bidi w:val="0"/>
    </w:pPr>
    <w:rPr>
      <w:rFonts w:ascii="Times New Roman" w:hAnsi="Times New Roman" w:eastAsia="Lucida Sans Unicode" w:cs="Mangal"/>
      <w:color w:val="auto"/>
      <w:kern w:val="2"/>
      <w:sz w:val="24"/>
      <w:szCs w:val="24"/>
      <w:lang w:val="lv-LV" w:eastAsia="zh-CN" w:bidi="hi-IN"/>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Office_11.2.0.11246_F1E327BC-269C-435d-A152-05C5408002CA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2022-08-03T05:39:00Z</dcterms:created>
  <dc:creator>DKS_LIETVEDE</dc:creator>
  <cp:lastModifiedBy>DKS_LIETVEDE</cp:lastModifiedBy>
  <dcterms:modified xsi:type="dcterms:W3CDTF">2022-08-03T06:24:39Z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1033-11.2.0.11246</vt:lpwstr>
  </property>
  <property fmtid="{D5CDD505-2E9C-101B-9397-08002B2CF9AE}" pid="3" name="ICV">
    <vt:lpwstr>1D1898FD420D40C2B46D5A77FAB8BC7B</vt:lpwstr>
  </property>
</Properties>
</file>